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5C0ACC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CB7AA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CB7AA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1E6F23">
        <w:rPr>
          <w:sz w:val="28"/>
          <w:szCs w:val="28"/>
        </w:rPr>
        <w:t>2</w:t>
      </w:r>
    </w:p>
    <w:p w:rsidR="007B2325" w:rsidRDefault="005C0ACC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Прусенок</w:t>
      </w:r>
      <w:proofErr w:type="spellEnd"/>
      <w:r w:rsidRPr="002750EE">
        <w:rPr>
          <w:sz w:val="28"/>
        </w:rPr>
        <w:t xml:space="preserve"> Оксан</w:t>
      </w:r>
      <w:r>
        <w:rPr>
          <w:sz w:val="28"/>
        </w:rPr>
        <w:t>ы</w:t>
      </w:r>
      <w:r w:rsidRPr="002750EE">
        <w:rPr>
          <w:sz w:val="28"/>
        </w:rPr>
        <w:t xml:space="preserve"> </w:t>
      </w:r>
      <w:proofErr w:type="spellStart"/>
      <w:r w:rsidRPr="002750EE">
        <w:rPr>
          <w:sz w:val="28"/>
        </w:rPr>
        <w:t>Ренатовн</w:t>
      </w:r>
      <w:r>
        <w:rPr>
          <w:sz w:val="28"/>
        </w:rPr>
        <w:t>ы</w:t>
      </w:r>
      <w:proofErr w:type="spellEnd"/>
    </w:p>
    <w:p w:rsidR="005C0ACC" w:rsidRPr="007B2325" w:rsidRDefault="005C0ACC" w:rsidP="007B2325">
      <w:pPr>
        <w:jc w:val="center"/>
        <w:rPr>
          <w:sz w:val="28"/>
        </w:rPr>
      </w:pPr>
    </w:p>
    <w:p w:rsidR="00B6292E" w:rsidRPr="0095349E" w:rsidRDefault="00B6292E" w:rsidP="00CB7AA8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CB7AA8">
        <w:rPr>
          <w:sz w:val="28"/>
          <w:szCs w:val="28"/>
        </w:rPr>
        <w:t xml:space="preserve"> г.</w:t>
      </w:r>
      <w:r w:rsidRPr="004D7F40">
        <w:rPr>
          <w:sz w:val="28"/>
          <w:szCs w:val="28"/>
        </w:rPr>
        <w:t xml:space="preserve"> №</w:t>
      </w:r>
      <w:r w:rsidR="00CB7AA8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CB7AA8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CB7AA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CB7AA8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1E6F23">
        <w:rPr>
          <w:sz w:val="28"/>
          <w:szCs w:val="28"/>
        </w:rPr>
        <w:t xml:space="preserve">атному </w:t>
      </w:r>
      <w:bookmarkStart w:id="0" w:name="_GoBack"/>
      <w:bookmarkEnd w:id="0"/>
      <w:r w:rsidR="001E6F23">
        <w:rPr>
          <w:sz w:val="28"/>
          <w:szCs w:val="28"/>
        </w:rPr>
        <w:t>избирательному округу №</w:t>
      </w:r>
      <w:r w:rsidR="00CB7AA8">
        <w:rPr>
          <w:sz w:val="28"/>
          <w:szCs w:val="28"/>
        </w:rPr>
        <w:t> </w:t>
      </w:r>
      <w:r w:rsidR="001E6F23">
        <w:rPr>
          <w:sz w:val="28"/>
          <w:szCs w:val="28"/>
        </w:rPr>
        <w:t>2</w:t>
      </w:r>
      <w:r w:rsidR="007E333E">
        <w:rPr>
          <w:sz w:val="28"/>
          <w:szCs w:val="28"/>
        </w:rPr>
        <w:t xml:space="preserve"> </w:t>
      </w:r>
      <w:proofErr w:type="spellStart"/>
      <w:r w:rsidR="005C0ACC" w:rsidRPr="002750EE">
        <w:rPr>
          <w:sz w:val="28"/>
        </w:rPr>
        <w:t>Прусенок</w:t>
      </w:r>
      <w:proofErr w:type="spellEnd"/>
      <w:r w:rsidR="005C0ACC" w:rsidRPr="002750EE">
        <w:rPr>
          <w:sz w:val="28"/>
        </w:rPr>
        <w:t xml:space="preserve"> Оксану </w:t>
      </w:r>
      <w:proofErr w:type="spellStart"/>
      <w:r w:rsidR="005C0ACC" w:rsidRPr="002750EE">
        <w:rPr>
          <w:sz w:val="28"/>
        </w:rPr>
        <w:t>Ренатовну</w:t>
      </w:r>
      <w:proofErr w:type="spellEnd"/>
      <w:r w:rsidRPr="007E333E">
        <w:rPr>
          <w:sz w:val="28"/>
          <w:szCs w:val="28"/>
        </w:rPr>
        <w:t>.</w:t>
      </w:r>
    </w:p>
    <w:p w:rsidR="00B047EA" w:rsidRPr="007E333E" w:rsidRDefault="0057644E" w:rsidP="00CB7AA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CB7AA8">
        <w:rPr>
          <w:sz w:val="28"/>
          <w:szCs w:val="28"/>
        </w:rPr>
        <w:t>атному избирательному округу № </w:t>
      </w:r>
      <w:r w:rsidR="00F4577B">
        <w:rPr>
          <w:sz w:val="28"/>
          <w:szCs w:val="28"/>
        </w:rPr>
        <w:t>2</w:t>
      </w:r>
      <w:r w:rsidR="00CB7AA8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5C0ACC" w:rsidRPr="002750EE">
        <w:rPr>
          <w:sz w:val="28"/>
        </w:rPr>
        <w:t>Прусенок</w:t>
      </w:r>
      <w:proofErr w:type="spellEnd"/>
      <w:r w:rsidR="005C0ACC" w:rsidRPr="002750EE">
        <w:rPr>
          <w:sz w:val="28"/>
        </w:rPr>
        <w:t xml:space="preserve"> Оксан</w:t>
      </w:r>
      <w:r w:rsidR="005C0ACC">
        <w:rPr>
          <w:sz w:val="28"/>
        </w:rPr>
        <w:t>е</w:t>
      </w:r>
      <w:r w:rsidR="005C0ACC" w:rsidRPr="002750EE">
        <w:rPr>
          <w:sz w:val="28"/>
        </w:rPr>
        <w:t xml:space="preserve"> </w:t>
      </w:r>
      <w:proofErr w:type="spellStart"/>
      <w:r w:rsidR="005C0ACC" w:rsidRPr="002750EE">
        <w:rPr>
          <w:sz w:val="28"/>
        </w:rPr>
        <w:t>Ренатовн</w:t>
      </w:r>
      <w:r w:rsidR="005C0ACC">
        <w:rPr>
          <w:sz w:val="28"/>
        </w:rPr>
        <w:t>е</w:t>
      </w:r>
      <w:proofErr w:type="spellEnd"/>
      <w:r w:rsidR="005C0ACC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CB7AA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CB7AA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CB7AA8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CB7AA8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A362BC">
        <w:pPr>
          <w:pStyle w:val="a5"/>
          <w:jc w:val="center"/>
        </w:pPr>
        <w:r>
          <w:fldChar w:fldCharType="begin"/>
        </w:r>
        <w:r w:rsidR="00381065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1065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362BC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B7AA8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1BF53-FC4A-4901-9985-F2FB2F7B8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2025-09-17T06:41:00Z</dcterms:created>
  <dcterms:modified xsi:type="dcterms:W3CDTF">2025-09-17T09:28:00Z</dcterms:modified>
</cp:coreProperties>
</file>