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CA" w:rsidRPr="00DA42CA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            </w:t>
      </w:r>
      <w:r w:rsidR="00DA42CA">
        <w:rPr>
          <w:rFonts w:ascii="Times New Roman" w:hAnsi="Times New Roman"/>
          <w:b/>
          <w:color w:val="000000"/>
          <w:sz w:val="26"/>
          <w:szCs w:val="26"/>
        </w:rPr>
        <w:t xml:space="preserve">                                                                        </w:t>
      </w:r>
      <w:r w:rsidR="009E3FA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DA42CA" w:rsidRPr="00DA42CA">
        <w:rPr>
          <w:rFonts w:ascii="Times New Roman" w:hAnsi="Times New Roman"/>
          <w:color w:val="000000"/>
          <w:sz w:val="26"/>
          <w:szCs w:val="26"/>
        </w:rPr>
        <w:t>Приложение № 1</w:t>
      </w:r>
    </w:p>
    <w:p w:rsidR="00DA42CA" w:rsidRPr="00DA42CA" w:rsidRDefault="00DA42CA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</w:t>
      </w:r>
      <w:r w:rsidR="009E3FAD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DA42CA">
        <w:rPr>
          <w:rFonts w:ascii="Times New Roman" w:hAnsi="Times New Roman"/>
          <w:color w:val="000000"/>
          <w:sz w:val="26"/>
          <w:szCs w:val="26"/>
        </w:rPr>
        <w:t xml:space="preserve"> постановлению Главы</w:t>
      </w:r>
    </w:p>
    <w:p w:rsidR="00DA42CA" w:rsidRPr="00DA42CA" w:rsidRDefault="00DA42CA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</w:t>
      </w:r>
      <w:r w:rsidRPr="00DA42CA">
        <w:rPr>
          <w:rFonts w:ascii="Times New Roman" w:hAnsi="Times New Roman"/>
          <w:color w:val="000000"/>
          <w:sz w:val="26"/>
          <w:szCs w:val="26"/>
        </w:rPr>
        <w:t xml:space="preserve">Городского округа </w:t>
      </w:r>
      <w:r>
        <w:rPr>
          <w:rFonts w:ascii="Times New Roman" w:hAnsi="Times New Roman"/>
          <w:color w:val="000000"/>
          <w:sz w:val="26"/>
          <w:szCs w:val="26"/>
        </w:rPr>
        <w:t>Подольск</w:t>
      </w:r>
    </w:p>
    <w:p w:rsidR="00DA42CA" w:rsidRPr="00DA42CA" w:rsidRDefault="00DA42CA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</w:t>
      </w:r>
      <w:r w:rsidR="00D015A6">
        <w:rPr>
          <w:rFonts w:ascii="Times New Roman" w:hAnsi="Times New Roman"/>
          <w:color w:val="000000"/>
          <w:sz w:val="26"/>
          <w:szCs w:val="26"/>
        </w:rPr>
        <w:t>от 17.06.2016 № 1065-П</w:t>
      </w:r>
    </w:p>
    <w:p w:rsidR="00DA42CA" w:rsidRDefault="00DA42CA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E6E25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12082">
        <w:rPr>
          <w:rFonts w:ascii="Times New Roman" w:hAnsi="Times New Roman"/>
          <w:b/>
          <w:color w:val="000000"/>
          <w:sz w:val="26"/>
          <w:szCs w:val="26"/>
        </w:rPr>
        <w:t>ПАСПОРТ МУНИЦИПАЛЬНОЙ ПРОГРАММЫ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12082">
        <w:rPr>
          <w:rFonts w:ascii="Times New Roman" w:hAnsi="Times New Roman"/>
          <w:b/>
          <w:color w:val="000000"/>
          <w:sz w:val="26"/>
          <w:szCs w:val="26"/>
        </w:rPr>
        <w:t>ГОРОД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СКОГО ОКРУГА        </w:t>
      </w:r>
    </w:p>
    <w:p w:rsidR="000E6E25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       ПОДОЛЬСК </w:t>
      </w:r>
      <w:r w:rsidRPr="00D013A0">
        <w:rPr>
          <w:rFonts w:ascii="Times New Roman" w:hAnsi="Times New Roman" w:cs="Times New Roman"/>
          <w:b/>
          <w:sz w:val="26"/>
          <w:szCs w:val="26"/>
        </w:rPr>
        <w:t xml:space="preserve">«Молодежь Подольска» </w:t>
      </w:r>
    </w:p>
    <w:p w:rsidR="000E6E25" w:rsidRPr="00D013A0" w:rsidRDefault="000E6E25" w:rsidP="000E6E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срок 2016-2018 годы </w:t>
      </w:r>
    </w:p>
    <w:p w:rsidR="000E6E25" w:rsidRPr="00A12082" w:rsidRDefault="000E6E25" w:rsidP="000E6E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284"/>
        <w:gridCol w:w="1701"/>
        <w:gridCol w:w="1275"/>
        <w:gridCol w:w="142"/>
        <w:gridCol w:w="284"/>
        <w:gridCol w:w="708"/>
        <w:gridCol w:w="993"/>
        <w:gridCol w:w="1134"/>
        <w:gridCol w:w="1559"/>
        <w:gridCol w:w="620"/>
        <w:gridCol w:w="1276"/>
        <w:gridCol w:w="1276"/>
        <w:gridCol w:w="1276"/>
      </w:tblGrid>
      <w:tr w:rsidR="000E6E25" w:rsidRPr="00A05529" w:rsidTr="00DA42CA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Координатор муниципальной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программы                  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Первый заместитель Главы Администрации – Чуб В.В.</w:t>
            </w:r>
          </w:p>
          <w:p w:rsidR="000E6E25" w:rsidRPr="00CD4638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E6E25" w:rsidRPr="00A05529" w:rsidTr="00DA42CA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муниципальной программы  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делам молодежи Администрации Г</w:t>
            </w:r>
            <w:r w:rsidRPr="00223FB6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округа Подольск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6E25" w:rsidRPr="00A05529" w:rsidTr="00DA42CA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Цели муниципальной      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программы                  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- создание условий для гражданского становления,</w:t>
            </w:r>
            <w:r w:rsidRPr="00223FB6">
              <w:rPr>
                <w:sz w:val="22"/>
                <w:szCs w:val="22"/>
              </w:rPr>
              <w:t xml:space="preserve"> </w:t>
            </w: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социальной адаптации и интеграции молодежи в экономическую, культурную и политическую жизнь Подмосковья;</w:t>
            </w:r>
          </w:p>
          <w:p w:rsidR="000E6E25" w:rsidRPr="00223FB6" w:rsidRDefault="000E6E25" w:rsidP="00E77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3FB6">
              <w:rPr>
                <w:rFonts w:ascii="Times New Roman" w:hAnsi="Times New Roman" w:cs="Times New Roman"/>
                <w:sz w:val="22"/>
                <w:szCs w:val="22"/>
              </w:rPr>
              <w:t>-  повышение эффективности работы с молодежью;</w:t>
            </w:r>
          </w:p>
          <w:p w:rsidR="000E6E25" w:rsidRDefault="000E6E25" w:rsidP="00E7754A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223FB6">
              <w:rPr>
                <w:rFonts w:ascii="Times New Roman" w:hAnsi="Times New Roman" w:cs="Times New Roman"/>
              </w:rPr>
              <w:t xml:space="preserve">-  </w:t>
            </w:r>
            <w:r w:rsidRPr="00223FB6">
              <w:rPr>
                <w:rFonts w:ascii="Times New Roman" w:hAnsi="Times New Roman"/>
              </w:rPr>
              <w:t xml:space="preserve">выявление, поддержка и продвижение одаренной, талантливой молодежи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223FB6">
              <w:rPr>
                <w:rFonts w:ascii="Times New Roman" w:hAnsi="Times New Roman"/>
              </w:rPr>
              <w:t xml:space="preserve"> Подольск</w:t>
            </w:r>
            <w:r>
              <w:rPr>
                <w:rFonts w:ascii="Times New Roman" w:hAnsi="Times New Roman"/>
              </w:rPr>
              <w:t>;</w:t>
            </w:r>
          </w:p>
          <w:p w:rsidR="000E6E25" w:rsidRDefault="000E6E25" w:rsidP="00E775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622D3">
              <w:rPr>
                <w:rFonts w:ascii="Times New Roman" w:hAnsi="Times New Roman"/>
              </w:rPr>
              <w:t xml:space="preserve">организация оздоровления, отдыха и занятости детей, подростков и молодежи </w:t>
            </w:r>
            <w:r>
              <w:rPr>
                <w:rFonts w:ascii="Times New Roman" w:hAnsi="Times New Roman"/>
              </w:rPr>
              <w:t>Городского округа</w:t>
            </w:r>
            <w:r w:rsidRPr="00223FB6">
              <w:rPr>
                <w:rFonts w:ascii="Times New Roman" w:hAnsi="Times New Roman"/>
              </w:rPr>
              <w:t xml:space="preserve"> </w:t>
            </w:r>
            <w:r w:rsidRPr="00B622D3">
              <w:rPr>
                <w:rFonts w:ascii="Times New Roman" w:hAnsi="Times New Roman"/>
              </w:rPr>
              <w:t>Подольск;</w:t>
            </w:r>
          </w:p>
          <w:p w:rsidR="000E6E25" w:rsidRPr="00C8287D" w:rsidRDefault="000E6E25" w:rsidP="00E775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70312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решение проблем профилактики безнадзорности, правонарушений и преступлений несовершеннолетних в </w:t>
            </w:r>
            <w:r w:rsidRPr="0012109D">
              <w:rPr>
                <w:rFonts w:ascii="Times New Roman" w:hAnsi="Times New Roman" w:cs="Times New Roman"/>
                <w:sz w:val="22"/>
                <w:szCs w:val="22"/>
              </w:rPr>
              <w:t>Городско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12109D">
              <w:rPr>
                <w:rFonts w:ascii="Times New Roman" w:hAnsi="Times New Roman" w:cs="Times New Roman"/>
                <w:sz w:val="22"/>
                <w:szCs w:val="22"/>
              </w:rPr>
              <w:t xml:space="preserve"> округ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A70312">
              <w:rPr>
                <w:rFonts w:ascii="Times New Roman" w:hAnsi="Times New Roman" w:cs="Times New Roman"/>
                <w:sz w:val="22"/>
                <w:szCs w:val="22"/>
              </w:rPr>
              <w:t>Подольск и создание условий для социальной, психолого-педагогической, медицинской помощи и реабилитации несовершеннолетних, оказавшихся в тяжелой жизненной ситуации, защита их прав и законных интересов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E6E25" w:rsidRPr="00A05529" w:rsidTr="00DA42CA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Перечень подпрограмм        </w:t>
            </w:r>
          </w:p>
        </w:tc>
        <w:tc>
          <w:tcPr>
            <w:tcW w:w="77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223FB6">
              <w:rPr>
                <w:rFonts w:ascii="Times New Roman" w:eastAsia="Times New Roman" w:hAnsi="Times New Roman" w:cs="Times New Roman"/>
              </w:rPr>
              <w:t>«Содействие патриотическому и духовно-нравственному воспитанию молодежи, поддержка талантливой молодежи и социально значимых молодежных инициатив»;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- «Развитие ос</w:t>
            </w:r>
            <w:r w:rsidRPr="00223FB6">
              <w:rPr>
                <w:rFonts w:ascii="Times New Roman" w:hAnsi="Times New Roman" w:cs="Times New Roman"/>
              </w:rPr>
              <w:t xml:space="preserve">новных направлений работы с детьми, подростками и молодежью через 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23FB6">
              <w:rPr>
                <w:rFonts w:ascii="Times New Roman" w:hAnsi="Times New Roman" w:cs="Times New Roman"/>
              </w:rPr>
              <w:t>систему учреждений сферы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молодежной политики»;</w:t>
            </w:r>
          </w:p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- «Организация оздоровления, отдыха и занятости детей, подростков и молодежи»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0E6E25" w:rsidRPr="00E67DB9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>- «Профилактика безнадзорности, правонарушений и преступлений несовершеннолетних»;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>-  «Обеспечивающая подпрограмма».</w:t>
            </w:r>
          </w:p>
        </w:tc>
      </w:tr>
      <w:tr w:rsidR="000E6E25" w:rsidRPr="00A05529" w:rsidTr="00DA42CA">
        <w:trPr>
          <w:gridAfter w:val="4"/>
          <w:wAfter w:w="4448" w:type="dxa"/>
          <w:trHeight w:val="563"/>
          <w:tblCellSpacing w:w="5" w:type="nil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 xml:space="preserve">Источники финансирования  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 xml:space="preserve">муниципальной  программы,  </w:t>
            </w:r>
            <w:r w:rsidRPr="00223FB6">
              <w:rPr>
                <w:rFonts w:ascii="Times New Roman" w:hAnsi="Times New Roman" w:cs="Times New Roman"/>
                <w:color w:val="000000"/>
              </w:rPr>
              <w:br/>
              <w:t>в том числе по годам:</w:t>
            </w:r>
          </w:p>
        </w:tc>
        <w:tc>
          <w:tcPr>
            <w:tcW w:w="77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23FB6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FB6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0E6E25" w:rsidRPr="00A05529" w:rsidTr="00DA42CA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23643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432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</w:tr>
      <w:tr w:rsidR="000E6E25" w:rsidRPr="00A05529" w:rsidTr="00DA42CA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DA42CA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16 257,0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0E6E2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16 257,0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622D3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22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DA42CA">
        <w:trPr>
          <w:gridAfter w:val="4"/>
          <w:wAfter w:w="4448" w:type="dxa"/>
          <w:trHeight w:val="48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2CA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Средства бюджета            </w:t>
            </w:r>
            <w:r>
              <w:rPr>
                <w:rFonts w:ascii="Times New Roman" w:hAnsi="Times New Roman" w:cs="Times New Roman"/>
                <w:color w:val="000000"/>
              </w:rPr>
              <w:br/>
              <w:t>Г</w:t>
            </w:r>
            <w:r w:rsidRPr="00223FB6">
              <w:rPr>
                <w:rFonts w:ascii="Times New Roman" w:hAnsi="Times New Roman" w:cs="Times New Roman"/>
                <w:color w:val="000000"/>
              </w:rPr>
              <w:t>ород</w:t>
            </w:r>
            <w:r>
              <w:rPr>
                <w:rFonts w:ascii="Times New Roman" w:hAnsi="Times New Roman" w:cs="Times New Roman"/>
                <w:color w:val="000000"/>
              </w:rPr>
              <w:t>ского округа Подольск</w:t>
            </w:r>
            <w:r w:rsidRPr="00223FB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6A2FD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</w:t>
            </w:r>
            <w:r w:rsidR="006A2FD9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2FD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88,0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6A2FD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6A2FD9">
              <w:rPr>
                <w:rFonts w:ascii="Times New Roman" w:hAnsi="Times New Roman" w:cs="Times New Roman"/>
                <w:color w:val="000000"/>
              </w:rPr>
              <w:t>8 3</w:t>
            </w:r>
            <w:r>
              <w:rPr>
                <w:rFonts w:ascii="Times New Roman" w:hAnsi="Times New Roman" w:cs="Times New Roman"/>
                <w:color w:val="000000"/>
              </w:rPr>
              <w:t>76,0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338 934,0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341 278,0</w:t>
            </w:r>
          </w:p>
        </w:tc>
      </w:tr>
      <w:tr w:rsidR="000E6E25" w:rsidRPr="00A05529" w:rsidTr="00DA42CA">
        <w:trPr>
          <w:gridAfter w:val="4"/>
          <w:wAfter w:w="4448" w:type="dxa"/>
          <w:trHeight w:val="716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Внебюджетные источники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DA42CA">
        <w:trPr>
          <w:gridAfter w:val="4"/>
          <w:wAfter w:w="4448" w:type="dxa"/>
          <w:trHeight w:val="320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источники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E6E25" w:rsidRPr="00A05529" w:rsidTr="00DA42CA">
        <w:trPr>
          <w:gridAfter w:val="4"/>
          <w:wAfter w:w="4448" w:type="dxa"/>
          <w:trHeight w:val="273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223FB6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т.ч. по годам: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1 0</w:t>
            </w:r>
            <w:r w:rsidR="006A2FD9">
              <w:rPr>
                <w:rFonts w:ascii="Times New Roman" w:hAnsi="Times New Roman" w:cs="Times New Roman"/>
                <w:color w:val="000000"/>
              </w:rPr>
              <w:t>44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2FD9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45,0</w:t>
            </w:r>
          </w:p>
          <w:p w:rsidR="000E6E25" w:rsidRPr="000241F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6A2FD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A2FD9">
              <w:rPr>
                <w:rFonts w:ascii="Times New Roman" w:hAnsi="Times New Roman" w:cs="Times New Roman"/>
                <w:color w:val="000000"/>
              </w:rPr>
              <w:t>64 6</w:t>
            </w:r>
            <w:r>
              <w:rPr>
                <w:rFonts w:ascii="Times New Roman" w:hAnsi="Times New Roman" w:cs="Times New Roman"/>
                <w:color w:val="000000"/>
              </w:rPr>
              <w:t>33,0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338 934,0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B82220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341 278,0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E67DB9">
              <w:rPr>
                <w:rFonts w:ascii="Times New Roman" w:hAnsi="Times New Roman" w:cs="Times New Roman"/>
                <w:color w:val="000000"/>
              </w:rPr>
              <w:t xml:space="preserve">Планируемые результаты      </w:t>
            </w:r>
            <w:r w:rsidRPr="00E67DB9">
              <w:rPr>
                <w:rFonts w:ascii="Times New Roman" w:hAnsi="Times New Roman" w:cs="Times New Roman"/>
                <w:color w:val="000000"/>
              </w:rPr>
              <w:br/>
              <w:t xml:space="preserve">реализации муниципальной  </w:t>
            </w:r>
            <w:r w:rsidRPr="00E67DB9">
              <w:rPr>
                <w:rFonts w:ascii="Times New Roman" w:hAnsi="Times New Roman" w:cs="Times New Roman"/>
                <w:color w:val="000000"/>
              </w:rPr>
              <w:br/>
              <w:t xml:space="preserve">программы                   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 xml:space="preserve">Целевые </w:t>
            </w:r>
          </w:p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8F731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73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Единица  </w:t>
            </w:r>
            <w:r w:rsidRPr="008F73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измерения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50112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0112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</w:tr>
      <w:tr w:rsidR="000E6E25" w:rsidRPr="00A05529" w:rsidTr="00DA42CA">
        <w:trPr>
          <w:gridAfter w:val="4"/>
          <w:wAfter w:w="4448" w:type="dxa"/>
          <w:trHeight w:val="32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Pr="00E67DB9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CF16BA" w:rsidRDefault="000E6E25" w:rsidP="00E7754A">
            <w:pPr>
              <w:pStyle w:val="ConsPlusNonforma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F16BA">
              <w:rPr>
                <w:rFonts w:ascii="Times New Roman" w:hAnsi="Times New Roman"/>
                <w:sz w:val="22"/>
                <w:szCs w:val="22"/>
              </w:rPr>
              <w:t xml:space="preserve">Подпрограмма 1 «Содействие патриотическому и духовно-нравственному воспитанию молодежи, поддержка талантливой молодежи и социально значимых молодежных инициатив» </w:t>
            </w:r>
          </w:p>
        </w:tc>
      </w:tr>
      <w:tr w:rsidR="000E6E25" w:rsidRPr="00A05529" w:rsidTr="00DA42CA">
        <w:trPr>
          <w:gridAfter w:val="4"/>
          <w:wAfter w:w="4448" w:type="dxa"/>
          <w:trHeight w:val="139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  <w:sz w:val="22"/>
                <w:szCs w:val="22"/>
              </w:rPr>
              <w:t>Доля молодых граждан, принимающих участие в мероприятиях, направленных на гражданско-патриотическое и духовно-нравственное воспитание молодежи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0E6E25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в возрасте </w:t>
            </w:r>
          </w:p>
          <w:p w:rsidR="000E6E25" w:rsidRPr="006E59E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18,5%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19,1%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8,7%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9,4%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4E37E9">
              <w:rPr>
                <w:rFonts w:ascii="Times New Roman" w:eastAsiaTheme="minorEastAsia" w:hAnsi="Times New Roman" w:cs="Times New Roman"/>
                <w:color w:val="000000"/>
              </w:rPr>
              <w:t>10,0%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% от числа жителей</w:t>
            </w:r>
          </w:p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14,9%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15,7%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16,5%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Default"/>
              <w:jc w:val="center"/>
              <w:rPr>
                <w:sz w:val="22"/>
                <w:szCs w:val="22"/>
              </w:rPr>
            </w:pPr>
            <w:r w:rsidRPr="004E37E9">
              <w:rPr>
                <w:sz w:val="22"/>
                <w:szCs w:val="22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E83FB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0E6E25" w:rsidRPr="006E59E7" w:rsidRDefault="000E6E25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E83FB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2,5%</w:t>
            </w:r>
          </w:p>
        </w:tc>
      </w:tr>
      <w:tr w:rsidR="000E6E25" w:rsidRPr="00A05529" w:rsidTr="00DA42CA">
        <w:trPr>
          <w:gridAfter w:val="4"/>
          <w:wAfter w:w="4448" w:type="dxa"/>
          <w:trHeight w:val="37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16BA">
              <w:rPr>
                <w:rFonts w:ascii="Times New Roman" w:hAnsi="Times New Roman" w:cs="Times New Roman"/>
              </w:rPr>
              <w:t xml:space="preserve">Подпрограмма 2 </w:t>
            </w:r>
            <w:r w:rsidRPr="00CF16BA">
              <w:rPr>
                <w:rFonts w:ascii="Times New Roman" w:hAnsi="Times New Roman" w:cs="Times New Roman"/>
                <w:color w:val="000000"/>
              </w:rPr>
              <w:t>«Развитие ос</w:t>
            </w:r>
            <w:r w:rsidRPr="00CF16BA">
              <w:rPr>
                <w:rFonts w:ascii="Times New Roman" w:hAnsi="Times New Roman" w:cs="Times New Roman"/>
              </w:rPr>
              <w:t>новных направлений работы с детьми, подростками и молодежью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BA">
              <w:rPr>
                <w:rFonts w:ascii="Times New Roman" w:hAnsi="Times New Roman" w:cs="Times New Roman"/>
              </w:rPr>
              <w:t xml:space="preserve">через </w:t>
            </w:r>
            <w:r w:rsidRPr="00CF16B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F16BA">
              <w:rPr>
                <w:rFonts w:ascii="Times New Roman" w:hAnsi="Times New Roman" w:cs="Times New Roman"/>
              </w:rPr>
              <w:t xml:space="preserve">систему учреждений </w:t>
            </w:r>
          </w:p>
          <w:p w:rsidR="000E6E25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16BA">
              <w:rPr>
                <w:rFonts w:ascii="Times New Roman" w:hAnsi="Times New Roman" w:cs="Times New Roman"/>
              </w:rPr>
              <w:t>сферы</w:t>
            </w:r>
            <w:r w:rsidRPr="00CF16BA">
              <w:rPr>
                <w:rFonts w:ascii="Times New Roman" w:hAnsi="Times New Roman" w:cs="Times New Roman"/>
                <w:color w:val="000000"/>
              </w:rPr>
              <w:t xml:space="preserve"> молодежной политики»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/>
                <w:sz w:val="18"/>
                <w:szCs w:val="18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60%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37E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20%</w:t>
            </w:r>
          </w:p>
        </w:tc>
      </w:tr>
      <w:tr w:rsidR="000E6E25" w:rsidRPr="00A05529" w:rsidTr="00DA42CA">
        <w:trPr>
          <w:gridAfter w:val="4"/>
          <w:wAfter w:w="4448" w:type="dxa"/>
          <w:trHeight w:val="135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молодежи, вовлеченной в проекты и программы в сфере поддержки талантливой молодежи,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37E9">
              <w:rPr>
                <w:rFonts w:ascii="Times New Roman" w:hAnsi="Times New Roman"/>
                <w:sz w:val="22"/>
                <w:szCs w:val="22"/>
              </w:rPr>
              <w:t xml:space="preserve"> в подведомственных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37E9">
              <w:rPr>
                <w:rFonts w:ascii="Times New Roman" w:hAnsi="Times New Roman"/>
                <w:sz w:val="22"/>
                <w:szCs w:val="22"/>
              </w:rPr>
              <w:t>учреждениях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723746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</w:t>
            </w:r>
          </w:p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723746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от числа жителей </w:t>
            </w:r>
          </w:p>
          <w:p w:rsidR="000E6E25" w:rsidRPr="00723746" w:rsidRDefault="000E6E25" w:rsidP="00E7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237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  <w:r w:rsidRPr="007237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0E6E25" w:rsidRPr="00A05529" w:rsidTr="00DA42CA">
        <w:trPr>
          <w:gridAfter w:val="4"/>
          <w:wAfter w:w="4448" w:type="dxa"/>
          <w:trHeight w:val="558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8E71C7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71C7">
              <w:rPr>
                <w:rFonts w:ascii="Times New Roman" w:hAnsi="Times New Roman"/>
                <w:sz w:val="22"/>
                <w:szCs w:val="22"/>
              </w:rPr>
              <w:t xml:space="preserve">Уровень соответствия учреждений </w:t>
            </w:r>
            <w:proofErr w:type="gramStart"/>
            <w:r w:rsidRPr="008E71C7">
              <w:rPr>
                <w:rFonts w:ascii="Times New Roman" w:hAnsi="Times New Roman"/>
                <w:sz w:val="22"/>
                <w:szCs w:val="22"/>
              </w:rPr>
              <w:t>по работе с молодежью Городского округа Подольск нормативам минимального обеспечения молодежи учреждениями по работе с молодежью по месту</w:t>
            </w:r>
            <w:proofErr w:type="gramEnd"/>
            <w:r w:rsidRPr="008E71C7">
              <w:rPr>
                <w:rFonts w:ascii="Times New Roman" w:hAnsi="Times New Roman"/>
                <w:sz w:val="22"/>
                <w:szCs w:val="22"/>
              </w:rPr>
              <w:t xml:space="preserve"> жительства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3F5A6D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E71C7" w:rsidRDefault="008E71C7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E71C7" w:rsidRPr="004E37E9" w:rsidRDefault="008E71C7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627%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37E9">
              <w:rPr>
                <w:rFonts w:ascii="Times New Roman" w:hAnsi="Times New Roman"/>
                <w:sz w:val="22"/>
                <w:szCs w:val="22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  <w:p w:rsidR="000E6E25" w:rsidRPr="004E37E9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E37E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50%</w:t>
            </w:r>
          </w:p>
        </w:tc>
      </w:tr>
      <w:tr w:rsidR="000E6E25" w:rsidRPr="00A05529" w:rsidTr="00DA42CA">
        <w:trPr>
          <w:trHeight w:val="384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CF16BA" w:rsidRDefault="000E6E25" w:rsidP="00DA42C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F16BA">
              <w:rPr>
                <w:rFonts w:ascii="Times New Roman" w:hAnsi="Times New Roman" w:cs="Times New Roman"/>
              </w:rPr>
              <w:t>Подпрограмма 3 «Организация оздоровления, отдыха и занятости детей, подростков и молодежи»</w:t>
            </w:r>
          </w:p>
        </w:tc>
        <w:tc>
          <w:tcPr>
            <w:tcW w:w="620" w:type="dxa"/>
            <w:vAlign w:val="center"/>
          </w:tcPr>
          <w:p w:rsidR="000E6E25" w:rsidRPr="00723746" w:rsidRDefault="000E6E25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E6E25" w:rsidRPr="00650EB1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6E25" w:rsidRPr="00650EB1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6E25" w:rsidRPr="00650EB1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E25" w:rsidRPr="00A05529" w:rsidTr="00DA42CA">
        <w:trPr>
          <w:gridAfter w:val="4"/>
          <w:wAfter w:w="4448" w:type="dxa"/>
          <w:trHeight w:val="556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ед.</w:t>
            </w: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3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55,7</w:t>
            </w:r>
          </w:p>
        </w:tc>
      </w:tr>
      <w:tr w:rsidR="000E6E25" w:rsidRPr="00A05529" w:rsidTr="00DA42CA">
        <w:trPr>
          <w:gridAfter w:val="4"/>
          <w:wAfter w:w="4448" w:type="dxa"/>
          <w:trHeight w:val="533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Доля детей, охваченных организованными формами отдыха и оздоровления</w:t>
            </w: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60</w:t>
            </w:r>
          </w:p>
          <w:p w:rsidR="000E6E25" w:rsidRPr="004E37E9" w:rsidRDefault="000E6E25" w:rsidP="00E7754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E6E25" w:rsidRPr="00A05529" w:rsidTr="00DA42CA">
        <w:trPr>
          <w:gridAfter w:val="4"/>
          <w:wAfter w:w="4448" w:type="dxa"/>
          <w:trHeight w:val="508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9E7">
              <w:rPr>
                <w:rFonts w:ascii="Times New Roman" w:hAnsi="Times New Roman" w:cs="Times New Roman"/>
                <w:color w:val="000000"/>
              </w:rPr>
              <w:t>Подпрограмма 4 «Профилактика безнадзорности, правонарушений и преступлений несовершеннолетних»</w:t>
            </w:r>
          </w:p>
        </w:tc>
      </w:tr>
      <w:tr w:rsidR="000E6E25" w:rsidRPr="00A05529" w:rsidTr="00DA42CA">
        <w:trPr>
          <w:gridAfter w:val="4"/>
          <w:wAfter w:w="4448" w:type="dxa"/>
          <w:trHeight w:val="84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Уменьшение     количества 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преступлений, совершаемых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несовершеннолетними 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0E6E25" w:rsidRPr="009605D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>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-1 %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-3%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Уменьшение      количества         </w:t>
            </w:r>
            <w:r w:rsidRPr="004E37E9">
              <w:rPr>
                <w:rFonts w:ascii="Times New Roman" w:hAnsi="Times New Roman" w:cs="Times New Roman"/>
              </w:rPr>
              <w:br/>
              <w:t xml:space="preserve">правонарушений,  совершаемых        </w:t>
            </w:r>
            <w:r w:rsidRPr="004E37E9">
              <w:rPr>
                <w:rFonts w:ascii="Times New Roman" w:hAnsi="Times New Roman" w:cs="Times New Roman"/>
              </w:rPr>
              <w:br/>
              <w:t>несовершеннолетними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E6E25" w:rsidRPr="004E37E9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0E6E25" w:rsidRPr="009605D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>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-3 %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Уменьшение количества социально</w:t>
            </w:r>
            <w:r>
              <w:rPr>
                <w:rFonts w:ascii="Times New Roman" w:hAnsi="Times New Roman" w:cs="Times New Roman"/>
              </w:rPr>
              <w:t>-</w:t>
            </w:r>
            <w:r w:rsidRPr="004E37E9">
              <w:rPr>
                <w:rFonts w:ascii="Times New Roman" w:hAnsi="Times New Roman" w:cs="Times New Roman"/>
              </w:rPr>
              <w:t>неблагополучных семей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37E9">
              <w:rPr>
                <w:rFonts w:ascii="Times New Roman" w:hAnsi="Times New Roman" w:cs="Times New Roman"/>
              </w:rPr>
              <w:t xml:space="preserve">на территории  </w:t>
            </w:r>
            <w:r>
              <w:rPr>
                <w:rFonts w:ascii="Times New Roman" w:hAnsi="Times New Roman" w:cs="Times New Roman"/>
              </w:rPr>
              <w:t>Г</w:t>
            </w:r>
            <w:r w:rsidRPr="004E37E9">
              <w:rPr>
                <w:rFonts w:ascii="Times New Roman" w:hAnsi="Times New Roman" w:cs="Times New Roman"/>
              </w:rPr>
              <w:t>ород</w:t>
            </w:r>
            <w:r>
              <w:rPr>
                <w:rFonts w:ascii="Times New Roman" w:hAnsi="Times New Roman" w:cs="Times New Roman"/>
              </w:rPr>
              <w:t>ского округ</w:t>
            </w:r>
            <w:r w:rsidRPr="004E37E9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Подольск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  <w:p w:rsidR="000E6E25" w:rsidRPr="009605D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>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550</w:t>
            </w:r>
          </w:p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E25" w:rsidRPr="00A05529" w:rsidTr="00DA42CA">
        <w:trPr>
          <w:gridAfter w:val="4"/>
          <w:wAfter w:w="4448" w:type="dxa"/>
          <w:trHeight w:val="1044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25" w:rsidRPr="004E37E9" w:rsidRDefault="000E6E25" w:rsidP="00E775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>
              <w:rPr>
                <w:rFonts w:ascii="Times New Roman" w:hAnsi="Times New Roman" w:cs="Times New Roman"/>
              </w:rPr>
              <w:t>К</w:t>
            </w:r>
            <w:r w:rsidRPr="004E37E9">
              <w:rPr>
                <w:rFonts w:ascii="Times New Roman" w:hAnsi="Times New Roman" w:cs="Times New Roman"/>
              </w:rPr>
              <w:t>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</w:rPr>
              <w:t xml:space="preserve"> Г.о. Подольск</w:t>
            </w:r>
            <w:r w:rsidRPr="004E37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0E6E25" w:rsidRPr="009605DA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5DA">
              <w:rPr>
                <w:rFonts w:ascii="Times New Roman" w:hAnsi="Times New Roman" w:cs="Times New Roman"/>
                <w:sz w:val="18"/>
                <w:szCs w:val="18"/>
              </w:rPr>
              <w:t xml:space="preserve"> к базовому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(2012)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62%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63,5%</w:t>
            </w:r>
          </w:p>
        </w:tc>
      </w:tr>
      <w:tr w:rsidR="000E6E25" w:rsidRPr="00A05529" w:rsidTr="00DA42CA">
        <w:trPr>
          <w:gridAfter w:val="4"/>
          <w:wAfter w:w="4448" w:type="dxa"/>
          <w:trHeight w:val="41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6E59E7" w:rsidRDefault="000E6E25" w:rsidP="00E7754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59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6E59E7">
              <w:rPr>
                <w:rFonts w:ascii="Times New Roman" w:hAnsi="Times New Roman" w:cs="Times New Roman"/>
                <w:sz w:val="22"/>
                <w:szCs w:val="22"/>
              </w:rPr>
              <w:t>одп</w:t>
            </w:r>
            <w:r w:rsidRPr="006E59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рограмма 5 «Обеспечивающая подпрограмма»</w:t>
            </w:r>
          </w:p>
        </w:tc>
      </w:tr>
      <w:tr w:rsidR="000E6E25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E6E25" w:rsidRDefault="000E6E25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25" w:rsidRPr="004E37E9" w:rsidRDefault="000E6E25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</w:tr>
      <w:tr w:rsidR="002C6E22" w:rsidRPr="00A05529" w:rsidTr="00DA42CA">
        <w:trPr>
          <w:gridAfter w:val="4"/>
          <w:wAfter w:w="4448" w:type="dxa"/>
          <w:trHeight w:val="679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22" w:rsidRDefault="002C6E22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22" w:rsidRDefault="002C6E22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</w:t>
            </w:r>
          </w:p>
          <w:p w:rsidR="002C6E22" w:rsidRPr="004E37E9" w:rsidRDefault="002C6E22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22" w:rsidRPr="004E37E9" w:rsidRDefault="002C6E22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22" w:rsidRPr="004E37E9" w:rsidRDefault="002C6E22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22" w:rsidRPr="004E37E9" w:rsidRDefault="002C6E22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E22" w:rsidRPr="004E37E9" w:rsidRDefault="002C6E22" w:rsidP="00F3498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E37E9">
              <w:rPr>
                <w:rFonts w:ascii="Times New Roman" w:hAnsi="Times New Roman" w:cs="Times New Roman"/>
              </w:rPr>
              <w:t>100</w:t>
            </w:r>
          </w:p>
        </w:tc>
      </w:tr>
    </w:tbl>
    <w:p w:rsidR="00520BB9" w:rsidRPr="000E6E25" w:rsidRDefault="00520BB9" w:rsidP="000E6E25"/>
    <w:sectPr w:rsidR="00520BB9" w:rsidRPr="000E6E25" w:rsidSect="00DA42CA">
      <w:pgSz w:w="11906" w:h="16838"/>
      <w:pgMar w:top="993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3CC"/>
    <w:rsid w:val="000E6E25"/>
    <w:rsid w:val="0012497E"/>
    <w:rsid w:val="001303CC"/>
    <w:rsid w:val="002C6E22"/>
    <w:rsid w:val="003F5A6D"/>
    <w:rsid w:val="00520BB9"/>
    <w:rsid w:val="006A2FD9"/>
    <w:rsid w:val="008E71C7"/>
    <w:rsid w:val="009E3FAD"/>
    <w:rsid w:val="009F1E92"/>
    <w:rsid w:val="00A97426"/>
    <w:rsid w:val="00B11887"/>
    <w:rsid w:val="00B63760"/>
    <w:rsid w:val="00D015A6"/>
    <w:rsid w:val="00DA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30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130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130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9</cp:revision>
  <cp:lastPrinted>2016-06-15T12:23:00Z</cp:lastPrinted>
  <dcterms:created xsi:type="dcterms:W3CDTF">2016-04-14T15:31:00Z</dcterms:created>
  <dcterms:modified xsi:type="dcterms:W3CDTF">2016-07-11T12:42:00Z</dcterms:modified>
</cp:coreProperties>
</file>