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B1" w:rsidRPr="007A4062" w:rsidRDefault="009607B1" w:rsidP="009607B1">
      <w:pPr>
        <w:spacing w:after="0" w:line="240" w:lineRule="auto"/>
        <w:ind w:left="9912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406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Приложение №10   </w:t>
      </w:r>
    </w:p>
    <w:p w:rsidR="009607B1" w:rsidRPr="007A4062" w:rsidRDefault="009607B1" w:rsidP="009607B1">
      <w:pPr>
        <w:spacing w:after="0" w:line="240" w:lineRule="auto"/>
        <w:ind w:left="9912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406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 Порядку</w:t>
      </w:r>
    </w:p>
    <w:p w:rsidR="009607B1" w:rsidRPr="007A4062" w:rsidRDefault="009607B1" w:rsidP="009607B1">
      <w:pPr>
        <w:pStyle w:val="a5"/>
        <w:spacing w:after="0"/>
        <w:rPr>
          <w:b w:val="0"/>
          <w:color w:val="000000" w:themeColor="text1"/>
        </w:rPr>
      </w:pPr>
    </w:p>
    <w:p w:rsidR="009607B1" w:rsidRDefault="009607B1" w:rsidP="009607B1">
      <w:pPr>
        <w:pStyle w:val="51"/>
        <w:spacing w:before="0" w:after="0"/>
        <w:jc w:val="center"/>
        <w:rPr>
          <w:i w:val="0"/>
          <w:color w:val="000000" w:themeColor="text1"/>
          <w:sz w:val="24"/>
          <w:szCs w:val="24"/>
        </w:rPr>
      </w:pPr>
      <w:r w:rsidRPr="007A4062">
        <w:rPr>
          <w:i w:val="0"/>
          <w:color w:val="000000" w:themeColor="text1"/>
          <w:sz w:val="24"/>
          <w:szCs w:val="24"/>
        </w:rPr>
        <w:t xml:space="preserve">Список документов, необходимых для предоставления финансовой поддержки и предоставляемых Заявителем в зависимости </w:t>
      </w:r>
      <w:r w:rsidRPr="007A4062">
        <w:rPr>
          <w:i w:val="0"/>
          <w:color w:val="000000" w:themeColor="text1"/>
          <w:sz w:val="24"/>
          <w:szCs w:val="24"/>
        </w:rPr>
        <w:br/>
        <w:t xml:space="preserve"> от категории и основания для обращения</w:t>
      </w:r>
    </w:p>
    <w:p w:rsidR="000614EE" w:rsidRPr="007A4062" w:rsidRDefault="000614EE" w:rsidP="009607B1">
      <w:pPr>
        <w:pStyle w:val="51"/>
        <w:spacing w:before="0" w:after="0"/>
        <w:jc w:val="center"/>
        <w:rPr>
          <w:i w:val="0"/>
          <w:color w:val="000000" w:themeColor="text1"/>
          <w:sz w:val="24"/>
          <w:szCs w:val="24"/>
        </w:rPr>
      </w:pPr>
    </w:p>
    <w:tbl>
      <w:tblPr>
        <w:tblW w:w="149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964"/>
        <w:gridCol w:w="2660"/>
        <w:gridCol w:w="8363"/>
      </w:tblGrid>
      <w:tr w:rsidR="009607B1" w:rsidRPr="007A4062" w:rsidTr="003C0BBB">
        <w:trPr>
          <w:trHeight w:val="539"/>
          <w:tblHeader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07B1" w:rsidRPr="007A4062" w:rsidRDefault="009607B1" w:rsidP="003C0B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Основание для обращения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07B1" w:rsidRPr="007A4062" w:rsidRDefault="009607B1" w:rsidP="003C0B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Категория Заявителя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07B1" w:rsidRPr="007A4062" w:rsidRDefault="009607B1" w:rsidP="003C0B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</w:tr>
      <w:tr w:rsidR="009607B1" w:rsidRPr="007A4062" w:rsidTr="003C0BBB">
        <w:trPr>
          <w:trHeight w:val="694"/>
        </w:trPr>
        <w:tc>
          <w:tcPr>
            <w:tcW w:w="39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07B1" w:rsidRPr="007A4062" w:rsidRDefault="009607B1" w:rsidP="003C0BBB">
            <w:pPr>
              <w:spacing w:after="0" w:line="240" w:lineRule="auto"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Частичная компенсация </w:t>
            </w:r>
            <w:r w:rsidRPr="003972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Заявителям</w:t>
            </w:r>
            <w:r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затрат, связанных с приобретением оборудования в целях создания и (или) развития либо модернизации производства товаров (работ, услуг)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07B1" w:rsidRPr="007A4062" w:rsidRDefault="009607B1" w:rsidP="003C0BBB">
            <w:pPr>
              <w:spacing w:after="0" w:line="240" w:lineRule="auto"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07B1" w:rsidRPr="00397234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397234">
              <w:rPr>
                <w:color w:val="000000" w:themeColor="text1"/>
                <w:sz w:val="24"/>
                <w:szCs w:val="24"/>
              </w:rPr>
              <w:t>1) Документ о назначении на должность главного бухгалтера;</w:t>
            </w:r>
          </w:p>
          <w:p w:rsidR="009607B1" w:rsidRPr="00397234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397234">
              <w:rPr>
                <w:color w:val="000000" w:themeColor="text1"/>
                <w:sz w:val="24"/>
                <w:szCs w:val="24"/>
              </w:rPr>
              <w:t>2) Договор на приобретение в собственность оборудования, включая затраты на монтаж оборудования (далее – Договор);</w:t>
            </w:r>
          </w:p>
          <w:p w:rsidR="009607B1" w:rsidRPr="00397234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397234">
              <w:rPr>
                <w:color w:val="000000" w:themeColor="text1"/>
                <w:sz w:val="24"/>
                <w:szCs w:val="24"/>
              </w:rPr>
              <w:t>3) Платежный документ, подтверждающий осуществление расходов на приобретение оборудования;</w:t>
            </w:r>
          </w:p>
          <w:p w:rsidR="009607B1" w:rsidRPr="00397234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397234">
              <w:rPr>
                <w:color w:val="000000" w:themeColor="text1"/>
                <w:sz w:val="24"/>
                <w:szCs w:val="24"/>
              </w:rPr>
              <w:t>4) Выписка банка, подтверждающая оплату по Договору;</w:t>
            </w:r>
          </w:p>
          <w:p w:rsidR="009607B1" w:rsidRPr="00397234" w:rsidRDefault="009607B1" w:rsidP="003C0BB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2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5) Счет на оплату;</w:t>
            </w:r>
          </w:p>
          <w:p w:rsidR="009607B1" w:rsidRPr="00397234" w:rsidRDefault="009607B1" w:rsidP="003C0BB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2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6) Документы, подтверждающие передачу оборудования Заявителю;</w:t>
            </w:r>
          </w:p>
          <w:p w:rsidR="009607B1" w:rsidRPr="00397234" w:rsidRDefault="009607B1" w:rsidP="003C0BB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2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7) Бухгалтерские документы о постановке оборудования на баланс; </w:t>
            </w:r>
          </w:p>
          <w:p w:rsidR="009607B1" w:rsidRPr="00397234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397234">
              <w:rPr>
                <w:color w:val="000000" w:themeColor="text1"/>
                <w:sz w:val="24"/>
                <w:szCs w:val="24"/>
              </w:rPr>
              <w:t>8) ПТС (ПСМ);</w:t>
            </w:r>
          </w:p>
          <w:p w:rsidR="009607B1" w:rsidRPr="00397234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397234">
              <w:rPr>
                <w:color w:val="000000" w:themeColor="text1"/>
                <w:sz w:val="24"/>
                <w:szCs w:val="24"/>
              </w:rPr>
              <w:t>9) Фотографии основных средств</w:t>
            </w:r>
          </w:p>
        </w:tc>
      </w:tr>
      <w:tr w:rsidR="009607B1" w:rsidRPr="007A4062" w:rsidTr="003C0BBB">
        <w:trPr>
          <w:trHeight w:val="546"/>
        </w:trPr>
        <w:tc>
          <w:tcPr>
            <w:tcW w:w="3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07B1" w:rsidRPr="007A4062" w:rsidRDefault="009607B1" w:rsidP="003C0BB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07B1" w:rsidRPr="007A4062" w:rsidRDefault="009607B1" w:rsidP="003C0BBB">
            <w:pPr>
              <w:spacing w:after="0" w:line="240" w:lineRule="auto"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Юридические лица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07B1" w:rsidRPr="007A4062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7A4062">
              <w:rPr>
                <w:color w:val="000000" w:themeColor="text1"/>
                <w:sz w:val="24"/>
                <w:szCs w:val="24"/>
              </w:rPr>
              <w:t>1) Учредительные документы;</w:t>
            </w:r>
          </w:p>
          <w:p w:rsidR="009607B1" w:rsidRPr="007A4062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7A4062">
              <w:rPr>
                <w:color w:val="000000" w:themeColor="text1"/>
                <w:sz w:val="24"/>
                <w:szCs w:val="24"/>
              </w:rPr>
              <w:t>2) Выписка из реестра акционеров (для акционерных обществ);</w:t>
            </w:r>
          </w:p>
          <w:p w:rsidR="009607B1" w:rsidRPr="007A4062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7A4062">
              <w:rPr>
                <w:color w:val="000000" w:themeColor="text1"/>
                <w:sz w:val="24"/>
                <w:szCs w:val="24"/>
              </w:rPr>
              <w:t xml:space="preserve">3) Документ, подтверждающий назначение на должность (избрание) руководителя; </w:t>
            </w:r>
          </w:p>
          <w:p w:rsidR="009607B1" w:rsidRPr="007A4062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7A4062">
              <w:rPr>
                <w:color w:val="000000" w:themeColor="text1"/>
                <w:sz w:val="24"/>
                <w:szCs w:val="24"/>
              </w:rPr>
              <w:t>4) Документ о назначении на должность главного бухгалтера;</w:t>
            </w:r>
          </w:p>
          <w:p w:rsidR="009607B1" w:rsidRPr="007A4062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7A4062">
              <w:rPr>
                <w:color w:val="000000" w:themeColor="text1"/>
                <w:sz w:val="24"/>
                <w:szCs w:val="24"/>
              </w:rPr>
              <w:t>5) Договор на приобретение в собственность оборудования, включая затраты на монтаж оборудования;</w:t>
            </w:r>
          </w:p>
          <w:p w:rsidR="009607B1" w:rsidRPr="007A4062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7A4062">
              <w:rPr>
                <w:color w:val="000000" w:themeColor="text1"/>
                <w:sz w:val="24"/>
                <w:szCs w:val="24"/>
              </w:rPr>
              <w:t>6) Платежный документ, подтверждающий осуществление расходов на приобретение оборудования;</w:t>
            </w:r>
          </w:p>
          <w:p w:rsidR="009607B1" w:rsidRPr="007A4062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  <w:sz w:val="24"/>
                <w:szCs w:val="24"/>
              </w:rPr>
            </w:pPr>
            <w:r w:rsidRPr="007A4062">
              <w:rPr>
                <w:color w:val="000000" w:themeColor="text1"/>
                <w:sz w:val="24"/>
                <w:szCs w:val="24"/>
              </w:rPr>
              <w:t>7) Выписка банка, подтверждающая оплату по Договору;</w:t>
            </w:r>
          </w:p>
          <w:p w:rsidR="009607B1" w:rsidRPr="007A4062" w:rsidRDefault="009607B1" w:rsidP="003C0BB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8) Счет на оплату;</w:t>
            </w:r>
          </w:p>
          <w:p w:rsidR="009607B1" w:rsidRPr="007A4062" w:rsidRDefault="009607B1" w:rsidP="003C0BB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9) Документы, подтверждающие передачу оборудования Заявителю;</w:t>
            </w:r>
          </w:p>
          <w:p w:rsidR="009607B1" w:rsidRPr="007A4062" w:rsidRDefault="009607B1" w:rsidP="003C0BB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10) Бухгалтерские документы о постановке оборудования на баланс; </w:t>
            </w:r>
          </w:p>
          <w:p w:rsidR="009607B1" w:rsidRPr="007A4062" w:rsidRDefault="009607B1" w:rsidP="003C0BBB">
            <w:pPr>
              <w:pStyle w:val="111"/>
              <w:spacing w:line="23" w:lineRule="atLeast"/>
              <w:jc w:val="left"/>
              <w:rPr>
                <w:color w:val="000000" w:themeColor="text1"/>
              </w:rPr>
            </w:pPr>
            <w:r w:rsidRPr="007A4062">
              <w:rPr>
                <w:color w:val="000000" w:themeColor="text1"/>
                <w:sz w:val="24"/>
                <w:szCs w:val="24"/>
              </w:rPr>
              <w:t>11) ПТС (ПСМ);</w:t>
            </w:r>
          </w:p>
          <w:p w:rsidR="009607B1" w:rsidRPr="007A4062" w:rsidRDefault="009607B1" w:rsidP="003C0BBB">
            <w:pPr>
              <w:pStyle w:val="111"/>
              <w:spacing w:line="23" w:lineRule="atLeast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4062">
              <w:rPr>
                <w:color w:val="000000" w:themeColor="text1"/>
                <w:sz w:val="24"/>
                <w:szCs w:val="24"/>
              </w:rPr>
              <w:t>12) Фотографии основных средств</w:t>
            </w:r>
          </w:p>
        </w:tc>
      </w:tr>
    </w:tbl>
    <w:p w:rsidR="001D0068" w:rsidRDefault="001D0068" w:rsidP="009607B1">
      <w:pPr>
        <w:spacing w:after="0" w:line="240" w:lineRule="auto"/>
        <w:ind w:left="9912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D0068" w:rsidRDefault="001D0068">
      <w:pPr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br w:type="page"/>
      </w:r>
      <w:bookmarkStart w:id="0" w:name="_GoBack"/>
      <w:bookmarkEnd w:id="0"/>
    </w:p>
    <w:p w:rsidR="009607B1" w:rsidRPr="007A4062" w:rsidRDefault="009607B1" w:rsidP="009607B1">
      <w:pPr>
        <w:spacing w:after="0" w:line="240" w:lineRule="auto"/>
        <w:ind w:left="9912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4062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№11   </w:t>
      </w:r>
    </w:p>
    <w:p w:rsidR="009607B1" w:rsidRPr="007A4062" w:rsidRDefault="009607B1" w:rsidP="009607B1">
      <w:pPr>
        <w:spacing w:after="0" w:line="240" w:lineRule="auto"/>
        <w:ind w:left="9912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406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 Порядку</w:t>
      </w:r>
    </w:p>
    <w:p w:rsidR="009607B1" w:rsidRPr="007A4062" w:rsidRDefault="009607B1" w:rsidP="009607B1">
      <w:pPr>
        <w:pStyle w:val="a5"/>
        <w:spacing w:after="0"/>
        <w:rPr>
          <w:b w:val="0"/>
          <w:color w:val="000000" w:themeColor="text1"/>
        </w:rPr>
      </w:pPr>
    </w:p>
    <w:p w:rsidR="009607B1" w:rsidRPr="007A4062" w:rsidRDefault="009607B1" w:rsidP="009607B1">
      <w:pPr>
        <w:pStyle w:val="a5"/>
        <w:spacing w:after="0"/>
        <w:rPr>
          <w:b w:val="0"/>
          <w:color w:val="000000" w:themeColor="text1"/>
        </w:rPr>
      </w:pPr>
    </w:p>
    <w:p w:rsidR="009607B1" w:rsidRPr="007A4062" w:rsidRDefault="009607B1" w:rsidP="009607B1">
      <w:pPr>
        <w:pStyle w:val="a4"/>
        <w:spacing w:after="0"/>
        <w:rPr>
          <w:color w:val="000000" w:themeColor="text1"/>
          <w:szCs w:val="24"/>
        </w:rPr>
      </w:pPr>
      <w:bookmarkStart w:id="1" w:name="_Toc510617041"/>
      <w:bookmarkEnd w:id="1"/>
      <w:r w:rsidRPr="007A4062">
        <w:rPr>
          <w:color w:val="000000" w:themeColor="text1"/>
          <w:szCs w:val="24"/>
        </w:rPr>
        <w:t xml:space="preserve">Описание требований к документам и форма их предоставления Заявителем </w:t>
      </w:r>
    </w:p>
    <w:p w:rsidR="009607B1" w:rsidRPr="007A4062" w:rsidRDefault="009607B1" w:rsidP="009607B1">
      <w:pPr>
        <w:pStyle w:val="a4"/>
        <w:spacing w:after="0"/>
        <w:rPr>
          <w:color w:val="000000" w:themeColor="text1"/>
        </w:rPr>
      </w:pPr>
      <w:r w:rsidRPr="007A4062">
        <w:rPr>
          <w:color w:val="000000" w:themeColor="text1"/>
          <w:szCs w:val="24"/>
        </w:rPr>
        <w:t>в зависимости от способа обращения</w:t>
      </w:r>
      <w:r w:rsidRPr="007A4062">
        <w:rPr>
          <w:color w:val="000000" w:themeColor="text1"/>
        </w:rPr>
        <w:t xml:space="preserve"> </w:t>
      </w:r>
    </w:p>
    <w:p w:rsidR="009607B1" w:rsidRPr="007A4062" w:rsidRDefault="009607B1" w:rsidP="009607B1">
      <w:pPr>
        <w:pStyle w:val="a4"/>
        <w:spacing w:after="0"/>
        <w:rPr>
          <w:color w:val="000000" w:themeColor="text1"/>
        </w:rPr>
      </w:pPr>
    </w:p>
    <w:tbl>
      <w:tblPr>
        <w:tblStyle w:val="a6"/>
        <w:tblW w:w="14972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951"/>
        <w:gridCol w:w="2398"/>
        <w:gridCol w:w="3226"/>
        <w:gridCol w:w="5279"/>
        <w:gridCol w:w="141"/>
        <w:gridCol w:w="2977"/>
      </w:tblGrid>
      <w:tr w:rsidR="009607B1" w:rsidRPr="007A4062" w:rsidTr="001D0068">
        <w:trPr>
          <w:trHeight w:val="537"/>
          <w:tblHeader/>
        </w:trPr>
        <w:tc>
          <w:tcPr>
            <w:tcW w:w="951" w:type="dxa"/>
            <w:shd w:val="clear" w:color="auto" w:fill="auto"/>
            <w:vAlign w:val="center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2" w:name="_Toc438110063"/>
            <w:bookmarkStart w:id="3" w:name="_Ref437965623"/>
            <w:bookmarkStart w:id="4" w:name="_Toc437973321"/>
            <w:bookmarkStart w:id="5" w:name="_Toc438376275"/>
            <w:bookmarkEnd w:id="2"/>
            <w:bookmarkEnd w:id="3"/>
            <w:bookmarkEnd w:id="4"/>
            <w:bookmarkEnd w:id="5"/>
            <w:r w:rsidRPr="007A406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A406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A406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406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Класс документа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406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Виды документа</w:t>
            </w:r>
          </w:p>
        </w:tc>
        <w:tc>
          <w:tcPr>
            <w:tcW w:w="5279" w:type="dxa"/>
            <w:shd w:val="clear" w:color="auto" w:fill="auto"/>
            <w:vAlign w:val="center"/>
          </w:tcPr>
          <w:p w:rsidR="009607B1" w:rsidRPr="007A4062" w:rsidRDefault="009607B1" w:rsidP="003C0BBB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Общие описания документов</w:t>
            </w:r>
            <w:r w:rsidRPr="007A4062">
              <w:rPr>
                <w:rStyle w:val="a3"/>
                <w:rFonts w:ascii="Times New Roman" w:eastAsia="Times New Roman" w:hAnsi="Times New Roman"/>
                <w:b/>
                <w:color w:val="000000" w:themeColor="text1"/>
                <w:sz w:val="24"/>
              </w:rPr>
              <w:footnoteReference w:id="1"/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9607B1" w:rsidRPr="007A4062" w:rsidRDefault="009607B1" w:rsidP="003C0BBB">
            <w:pPr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Подача через РПГУ</w:t>
            </w:r>
          </w:p>
        </w:tc>
      </w:tr>
      <w:tr w:rsidR="009607B1" w:rsidRPr="007A4062" w:rsidTr="003C0BBB">
        <w:tc>
          <w:tcPr>
            <w:tcW w:w="14972" w:type="dxa"/>
            <w:gridSpan w:val="6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 xml:space="preserve">Раздел </w:t>
            </w:r>
            <w:r w:rsidRPr="007A4062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I</w:t>
            </w: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>. Документы, обязательные для предоставления Заявителем независимо от категории и основания для обращения за предоставлением финансовой поддержки</w:t>
            </w:r>
          </w:p>
        </w:tc>
      </w:tr>
      <w:tr w:rsidR="009607B1" w:rsidRPr="007A4062" w:rsidTr="003C0BBB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4062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24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Заявление на предоставление финансовой поддержки</w:t>
            </w: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Заявление должно быть оформлено по формам, указанным в Приложении №6, №7, №8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br/>
              <w:t>к настоящему Порядку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При подаче заполняется интерактивная форма заявления</w:t>
            </w:r>
          </w:p>
        </w:tc>
      </w:tr>
      <w:tr w:rsidR="009607B1" w:rsidRPr="007A4062" w:rsidTr="003C0BBB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4062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24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Информация о Заявителе</w:t>
            </w: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Документ должен быть оформлен по форме, указанной в Приложении №9 к настоящему Порядку. Заявителем заполняются разделы в зависимости от выбранного мероприятия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snapToGrid w:val="0"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Электронный образ документа </w:t>
            </w:r>
          </w:p>
        </w:tc>
      </w:tr>
      <w:tr w:rsidR="009607B1" w:rsidRPr="007A4062" w:rsidTr="001D0068">
        <w:tc>
          <w:tcPr>
            <w:tcW w:w="951" w:type="dxa"/>
            <w:vMerge w:val="restart"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4062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Документ, удостоверяющий личность Заявителя или его представителя </w:t>
            </w: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Паспорт гражданина Российской Федерации</w:t>
            </w:r>
          </w:p>
          <w:p w:rsidR="009607B1" w:rsidRPr="007A4062" w:rsidRDefault="009607B1" w:rsidP="003C0BBB">
            <w:pPr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Паспорт должен быть оформлен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Электронный образ оригинала документа</w:t>
            </w:r>
          </w:p>
        </w:tc>
      </w:tr>
      <w:tr w:rsidR="009607B1" w:rsidRPr="007A4062" w:rsidTr="001D0068">
        <w:tc>
          <w:tcPr>
            <w:tcW w:w="951" w:type="dxa"/>
            <w:vMerge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 xml:space="preserve">Форма утверждена приказом МВД России от 13.11.2017 N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</w:t>
            </w: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личность гражданина Российской Федерации на территории Российской Федерации»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Электронный образ оригинала документа</w:t>
            </w:r>
          </w:p>
        </w:tc>
      </w:tr>
      <w:tr w:rsidR="009607B1" w:rsidRPr="007A4062" w:rsidTr="001D0068">
        <w:tc>
          <w:tcPr>
            <w:tcW w:w="951" w:type="dxa"/>
            <w:vMerge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Документ, удостоверяющий личность иностранного гражданина, оформленный в соответствии с Федеральным законом от 25.07.2002 № 115-ФЗ «О правовом положении иностранных граждан в Российской Федерации»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Электронный образ оригинала документа</w:t>
            </w:r>
          </w:p>
        </w:tc>
      </w:tr>
      <w:tr w:rsidR="009607B1" w:rsidRPr="007A4062" w:rsidTr="001D0068">
        <w:tc>
          <w:tcPr>
            <w:tcW w:w="951" w:type="dxa"/>
            <w:vMerge w:val="restart"/>
            <w:tcBorders>
              <w:top w:val="nil"/>
            </w:tcBorders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vMerge w:val="restart"/>
            <w:tcBorders>
              <w:top w:val="nil"/>
            </w:tcBorders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Вид на жительство в Российской Федерации</w:t>
            </w: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>Образец бланка утвержден приказом Министерства внутренних дел Российской Федерации от 09.08.2017 № 617 «Об утверждении форм бланков вида на жительство»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Электронный образ оригинала документа</w:t>
            </w:r>
          </w:p>
        </w:tc>
      </w:tr>
      <w:tr w:rsidR="009607B1" w:rsidRPr="007A4062" w:rsidTr="001D0068">
        <w:tc>
          <w:tcPr>
            <w:tcW w:w="951" w:type="dxa"/>
            <w:vMerge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Военный билет</w:t>
            </w: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Формы установлены Инструкцией по обеспечению </w:t>
            </w:r>
            <w:proofErr w:type="gram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функционирования системы воинского учета граждан Российской Федерации</w:t>
            </w:r>
            <w:proofErr w:type="gram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                      № 495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Электронный образ оригинала документа</w:t>
            </w:r>
          </w:p>
        </w:tc>
      </w:tr>
      <w:tr w:rsidR="009607B1" w:rsidRPr="007A4062" w:rsidTr="001D0068">
        <w:tc>
          <w:tcPr>
            <w:tcW w:w="951" w:type="dxa"/>
            <w:vMerge w:val="restart"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vMerge w:val="restart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Временное удостоверение, выданное взамен военного билета</w:t>
            </w: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Формы установлены Инструкцией по обеспечению </w:t>
            </w:r>
            <w:proofErr w:type="gram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функционирования системы воинского учета граждан Российской Федерации</w:t>
            </w:r>
            <w:proofErr w:type="gram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                 № 495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Электронный образ оригинала документа</w:t>
            </w:r>
          </w:p>
        </w:tc>
      </w:tr>
      <w:tr w:rsidR="009607B1" w:rsidRPr="007A4062" w:rsidTr="001D0068">
        <w:tc>
          <w:tcPr>
            <w:tcW w:w="951" w:type="dxa"/>
            <w:vMerge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Дипломатический паспорт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гражданина Российской Федерации</w:t>
            </w: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 xml:space="preserve">Формы установлены Постановлением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Правительства Российской Федерации от 18.11.2005 № 687 «Об утверждении образцов и описания бланков паспорта гражданина Российской Федерации, дипломатического паспорта гражданина Российской Федерации и служебного паспорта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 xml:space="preserve">Электронный образ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оригинала документа</w:t>
            </w:r>
          </w:p>
        </w:tc>
      </w:tr>
      <w:tr w:rsidR="009607B1" w:rsidRPr="007A4062" w:rsidTr="001D0068">
        <w:tc>
          <w:tcPr>
            <w:tcW w:w="951" w:type="dxa"/>
            <w:vMerge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Заграничный паспорт</w:t>
            </w: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Формы установлены Постановлением Правительства Российской Федерации от 18.11.2005 № 687 «Об утверждении образцов и описания бланков паспорта гражданина Российской Федерации, дипломатического паспорта гражданина Российской Федерации и служебного паспорта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Электронный образ оригинала документа</w:t>
            </w:r>
          </w:p>
        </w:tc>
      </w:tr>
      <w:tr w:rsidR="009607B1" w:rsidRPr="007A4062" w:rsidTr="001D0068">
        <w:tc>
          <w:tcPr>
            <w:tcW w:w="951" w:type="dxa"/>
            <w:vMerge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Паспорт гражданина СССР образца 1974 года</w:t>
            </w: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действительными</w:t>
            </w:r>
            <w:proofErr w:type="gram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до 1 июля 2009 г. паспортов гражданина СССР образца 1974 года для некоторых категорий иностранных граждан и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лиц без гражданства»)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Электронный образ оригинала документа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406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8" w:type="dxa"/>
            <w:shd w:val="clear" w:color="auto" w:fill="auto"/>
          </w:tcPr>
          <w:p w:rsidR="009607B1" w:rsidRPr="00DB7DF0" w:rsidRDefault="009607B1" w:rsidP="003C0BBB">
            <w:pPr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B7DF0">
              <w:rPr>
                <w:rFonts w:ascii="Times New Roman" w:eastAsia="Times New Roman" w:hAnsi="Times New Roman"/>
                <w:color w:val="000000" w:themeColor="text1"/>
                <w:sz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Доверенность</w:t>
            </w:r>
          </w:p>
        </w:tc>
        <w:tc>
          <w:tcPr>
            <w:tcW w:w="5279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лицо, выдавшее доверенность;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ФИО лица, уполномоченного по доверенности;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данные документов, удостоверяющих личность этих лиц;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объем полномочий представителя, включающий право на подачу Заявления на предоставление финансовой поддержки и право подписания документов за Заявителя, в том числе с использованием ЭП (в случае, если документы подписываются ЭП представителя Заявителя);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дата выдачи доверенности;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подпись лица, выдавшего доверенность.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Доверенность должна быть заверена печатью организации и подписью руководителя (для юридических лиц), заверена нотариально (для индивидуальных предпринимателей)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607B1" w:rsidRPr="007A4062" w:rsidRDefault="009607B1" w:rsidP="003C0BBB">
            <w:pPr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Электронный образ оригинала документа либо документ в электронной форме, подписанный ЭЦП нотариуса</w:t>
            </w:r>
          </w:p>
        </w:tc>
      </w:tr>
      <w:tr w:rsidR="009607B1" w:rsidRPr="007A4062" w:rsidTr="003C0BBB">
        <w:tc>
          <w:tcPr>
            <w:tcW w:w="14972" w:type="dxa"/>
            <w:gridSpan w:val="6"/>
            <w:shd w:val="clear" w:color="auto" w:fill="auto"/>
          </w:tcPr>
          <w:p w:rsidR="009607B1" w:rsidRPr="007A4062" w:rsidRDefault="009607B1" w:rsidP="003C0BBB">
            <w:pPr>
              <w:tabs>
                <w:tab w:val="left" w:pos="5814"/>
              </w:tabs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 xml:space="preserve">Раздел </w:t>
            </w:r>
            <w:r w:rsidRPr="007A4062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II</w:t>
            </w: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Документы </w:t>
            </w: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>по мероприятию 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A4062">
              <w:rPr>
                <w:rFonts w:eastAsia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Договор на приобретение в собственность оборудования, включая затраты на монтаж оборудования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 w:cs="Times New Roman"/>
                <w:color w:val="000000" w:themeColor="text1"/>
                <w:sz w:val="24"/>
              </w:rPr>
              <w:t>Договор должен содержать:</w:t>
            </w:r>
          </w:p>
          <w:p w:rsidR="009607B1" w:rsidRPr="007A4062" w:rsidRDefault="009607B1" w:rsidP="003C0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 w:cs="Times New Roman"/>
                <w:color w:val="000000" w:themeColor="text1"/>
                <w:sz w:val="24"/>
              </w:rPr>
              <w:t>1. Место и дата заключения Договора.</w:t>
            </w:r>
          </w:p>
          <w:p w:rsidR="009607B1" w:rsidRPr="007A4062" w:rsidRDefault="009607B1" w:rsidP="003C0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 w:cs="Times New Roman"/>
                <w:color w:val="000000" w:themeColor="text1"/>
                <w:sz w:val="24"/>
              </w:rPr>
              <w:t>2. Стороны Договора.</w:t>
            </w:r>
          </w:p>
          <w:p w:rsidR="009607B1" w:rsidRPr="007A4062" w:rsidRDefault="009607B1" w:rsidP="003C0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 w:cs="Times New Roman"/>
                <w:color w:val="000000" w:themeColor="text1"/>
                <w:sz w:val="24"/>
              </w:rPr>
              <w:t>3. Предмет Договора.</w:t>
            </w:r>
          </w:p>
          <w:p w:rsidR="009607B1" w:rsidRPr="007A4062" w:rsidRDefault="009607B1" w:rsidP="003C0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 w:cs="Times New Roman"/>
                <w:color w:val="000000" w:themeColor="text1"/>
                <w:sz w:val="24"/>
              </w:rPr>
              <w:t>4. Цена.</w:t>
            </w:r>
          </w:p>
          <w:p w:rsidR="009607B1" w:rsidRPr="007A4062" w:rsidRDefault="009607B1" w:rsidP="003C0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 w:cs="Times New Roman"/>
                <w:color w:val="000000" w:themeColor="text1"/>
                <w:sz w:val="24"/>
              </w:rPr>
              <w:t>5. Идентификационные данные сторон Договора: наименование ЮЛ (Ф.И.О. ИП), организационно-правовая форма, ИНН.</w:t>
            </w:r>
          </w:p>
          <w:p w:rsidR="009607B1" w:rsidRPr="007A4062" w:rsidRDefault="009607B1" w:rsidP="003C0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 w:cs="Times New Roman"/>
                <w:color w:val="000000" w:themeColor="text1"/>
                <w:sz w:val="24"/>
              </w:rPr>
              <w:t>6. Подписи сторон, печати (при наличии).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В случае</w:t>
            </w:r>
            <w:proofErr w:type="gram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,</w:t>
            </w:r>
            <w:proofErr w:type="gram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если Договор составлен на языке, отличном от русского, к Договору прилагается его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нотариально заверенный перевод на русский язык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Электронный образ оригинала документа или нотариально заверенная копия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A406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24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Платежный документ, подтверждающий осуществление расходов на приобретение оборудования 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Представляются платежные документы, подтверждающие оплату по Договору в полном объеме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widowControl w:val="0"/>
              <w:suppressAutoHyphens/>
              <w:ind w:firstLine="54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2.1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Платежно</w:t>
            </w:r>
            <w:proofErr w:type="gram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е(</w:t>
            </w:r>
            <w:proofErr w:type="gram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</w:t>
            </w:r>
            <w:proofErr w:type="spell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ые</w:t>
            </w:r>
            <w:proofErr w:type="spell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) поручение(-</w:t>
            </w:r>
            <w:proofErr w:type="spell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ия</w:t>
            </w:r>
            <w:proofErr w:type="spell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) 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 оборудования, приобретенного на территории Российской Федерации, платежное поручение должно быть заверено печатью банка или иметь оригинальный оттиск штампа и подпись </w:t>
            </w:r>
            <w:proofErr w:type="spellStart"/>
            <w:r w:rsidRPr="007A4062">
              <w:rPr>
                <w:rFonts w:ascii="Times New Roman" w:hAnsi="Times New Roman" w:cs="Times New Roman"/>
                <w:color w:val="000000" w:themeColor="text1"/>
                <w:sz w:val="24"/>
              </w:rPr>
              <w:t>операциониста</w:t>
            </w:r>
            <w:proofErr w:type="spellEnd"/>
            <w:r w:rsidRPr="007A406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банка с указанием фамилии и инициалов либо имеет отметку «клиент – банк».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>В графе «Назначение платежа» платежного поручения должна быть ссылка на Договор или счет на оплату, на основании которого производится платеж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Электронный образ оригинала документа 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2.2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Заявление на перевод валюты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Для оборудования, приобретенного за пределами территории Российской Федерации, заявление заверяется печатью банка или имеет оригинальный оттиск штампа и подпись </w:t>
            </w:r>
            <w:proofErr w:type="spell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операциониста</w:t>
            </w:r>
            <w:proofErr w:type="spell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банка с указанием фамилии и инициалов либо имеет отметку «клиент – банк»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Электронный образ оригинала документа 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Выписка банка, подтверждающая оплату по Договору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операциониста</w:t>
            </w:r>
            <w:proofErr w:type="spell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банка с указанием фамилии и инициалов.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В случае</w:t>
            </w:r>
            <w:proofErr w:type="gram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,</w:t>
            </w:r>
            <w:proofErr w:type="gram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если выписка банка имеет более 1 (одного) листа, печатью банка (либо оригинальным оттиском штампа и подписью </w:t>
            </w:r>
            <w:proofErr w:type="spell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операциониста</w:t>
            </w:r>
            <w:proofErr w:type="spell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банка с указанием фамилии и инициалов) заверяется каждый лист либо указанная выписка прошивается и заверяется печатью банка (либо оригинальным оттиском штампа и подписью </w:t>
            </w:r>
            <w:proofErr w:type="spell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операциониста</w:t>
            </w:r>
            <w:proofErr w:type="spell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банка с указанием фамилии и инициалов).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Выписка банка в обязательном порядке должна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содержать следующие реквизиты / информацию: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1. Наименование банка.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2. Полное наименование организации, Ф.И.О. индивидуального предпринимателя.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3. Номер банковского счета, по которому представляется выписка. 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4. Период, за который предоставляется выписка. 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5. Дата совершения операции (</w:t>
            </w:r>
            <w:proofErr w:type="spell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дд.мм</w:t>
            </w:r>
            <w:proofErr w:type="gram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.г</w:t>
            </w:r>
            <w:proofErr w:type="gram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г</w:t>
            </w:r>
            <w:proofErr w:type="spell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).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6. Реквизиты документа, на основании которого была совершена операция по счету (номер, дата).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7. Наименование плательщика/получателя денежных средств. 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8. Сумма операции по счету (по дебету / по кредиту). 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9. Назначение платежа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 xml:space="preserve">Электронный образ оригинала документа 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Счет на оплату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:rsidR="009607B1" w:rsidRPr="007A4062" w:rsidRDefault="009607B1" w:rsidP="003C0BB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:rsidR="009607B1" w:rsidRPr="007A4062" w:rsidRDefault="009607B1" w:rsidP="003C0BBB">
            <w:pPr>
              <w:tabs>
                <w:tab w:val="left" w:pos="244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>1. Ссылку на номер и дату Договора.</w:t>
            </w:r>
          </w:p>
          <w:p w:rsidR="009607B1" w:rsidRPr="007A4062" w:rsidRDefault="009607B1" w:rsidP="003C0BBB">
            <w:pPr>
              <w:tabs>
                <w:tab w:val="left" w:pos="244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 xml:space="preserve">2. Указание на лицо, выдавшее счет (наименование/Ф.И.О., ИНН, КПП). </w:t>
            </w:r>
          </w:p>
          <w:p w:rsidR="009607B1" w:rsidRPr="007A4062" w:rsidRDefault="009607B1" w:rsidP="003C0BBB">
            <w:pPr>
              <w:tabs>
                <w:tab w:val="left" w:pos="244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:rsidR="009607B1" w:rsidRPr="007A4062" w:rsidRDefault="009607B1" w:rsidP="003C0BBB">
            <w:pPr>
              <w:tabs>
                <w:tab w:val="left" w:pos="244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 xml:space="preserve">4. Предмет Договора (за что производится оплата по счету). </w:t>
            </w:r>
          </w:p>
          <w:p w:rsidR="009607B1" w:rsidRPr="007A4062" w:rsidRDefault="009607B1" w:rsidP="003C0BB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 xml:space="preserve">5. Сумма платежа. </w:t>
            </w: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>6. Печать и подпись лица, выдавшего счет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Электронный образ оригинала документа 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624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Документы, подтверждающие передачу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оборудования Заявителю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5.1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Акт приема – передачи оборудования или иной документ, предусмотренный Договором, подтверждающий передачу оборудования от продавца покупателю   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В случае</w:t>
            </w:r>
            <w:proofErr w:type="gram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,</w:t>
            </w:r>
            <w:proofErr w:type="gram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если передача оборудования в соответствии с Договором осуществляется не по акту приема – передачи, то акт приема – передачи не предоставляется.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При этом </w:t>
            </w:r>
            <w:proofErr w:type="gram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предоставляются документы</w:t>
            </w:r>
            <w:proofErr w:type="gram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, подтверждающие передачу, установленные Договором.</w:t>
            </w:r>
          </w:p>
          <w:p w:rsidR="009607B1" w:rsidRPr="007A4062" w:rsidRDefault="009607B1" w:rsidP="003C0BBB">
            <w:pPr>
              <w:tabs>
                <w:tab w:val="center" w:pos="8222"/>
                <w:tab w:val="left" w:pos="15349"/>
              </w:tabs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Акт приема – 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/ информацию:</w:t>
            </w:r>
          </w:p>
          <w:p w:rsidR="009607B1" w:rsidRPr="007A4062" w:rsidRDefault="009607B1" w:rsidP="003C0BBB">
            <w:pPr>
              <w:tabs>
                <w:tab w:val="center" w:pos="8222"/>
                <w:tab w:val="left" w:pos="15349"/>
              </w:tabs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1. Дата составления.</w:t>
            </w:r>
          </w:p>
          <w:p w:rsidR="009607B1" w:rsidRPr="007A4062" w:rsidRDefault="009607B1" w:rsidP="003C0BBB">
            <w:pPr>
              <w:tabs>
                <w:tab w:val="center" w:pos="8222"/>
                <w:tab w:val="left" w:pos="15349"/>
              </w:tabs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2. Ссылку на номер и дату Договора.</w:t>
            </w:r>
          </w:p>
          <w:p w:rsidR="009607B1" w:rsidRPr="007A4062" w:rsidRDefault="009607B1" w:rsidP="003C0BBB">
            <w:pPr>
              <w:tabs>
                <w:tab w:val="center" w:pos="8222"/>
                <w:tab w:val="left" w:pos="15349"/>
              </w:tabs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3. Указание на стороны Договора. </w:t>
            </w:r>
          </w:p>
          <w:p w:rsidR="009607B1" w:rsidRPr="007A4062" w:rsidRDefault="009607B1" w:rsidP="003C0BBB">
            <w:pPr>
              <w:tabs>
                <w:tab w:val="center" w:pos="8222"/>
                <w:tab w:val="left" w:pos="15349"/>
              </w:tabs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4. Предмет Договора (что передается по акту).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5. Печати (при наличии) и подписи сторон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>Электронный образ оригинала документа или нотариально заверенной копии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5.2.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EB4E46" w:rsidRDefault="009607B1" w:rsidP="003C0BBB">
            <w:pPr>
              <w:suppressAutoHyphens/>
              <w:rPr>
                <w:rFonts w:ascii="Times New Roman" w:hAnsi="Times New Roman"/>
                <w:strike/>
                <w:color w:val="000000" w:themeColor="text1"/>
                <w:sz w:val="24"/>
              </w:rPr>
            </w:pPr>
            <w:proofErr w:type="spellStart"/>
            <w:r w:rsidRPr="004026D2">
              <w:rPr>
                <w:rFonts w:ascii="Times New Roman" w:eastAsia="Times New Roman" w:hAnsi="Times New Roman"/>
                <w:sz w:val="24"/>
              </w:rPr>
              <w:t>Товарно</w:t>
            </w:r>
            <w:proofErr w:type="spellEnd"/>
            <w:r w:rsidRPr="004026D2">
              <w:rPr>
                <w:rFonts w:ascii="Times New Roman" w:eastAsia="Times New Roman" w:hAnsi="Times New Roman"/>
                <w:sz w:val="24"/>
              </w:rPr>
              <w:t xml:space="preserve"> – транспортная накладная, товарная накладная формы ТОРГ 12, универсальный передаточный документ (УПД)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9607B1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Для оборудования, приобретенного на территории Российской Федерации. Форма </w:t>
            </w:r>
            <w:proofErr w:type="spell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товарно</w:t>
            </w:r>
            <w:proofErr w:type="spell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– транспортной накладной утверждена </w:t>
            </w:r>
            <w:proofErr w:type="gram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</w:t>
            </w:r>
            <w:proofErr w:type="gramEnd"/>
            <w:r>
              <w:rPr>
                <w:sz w:val="22"/>
                <w:szCs w:val="22"/>
              </w:rPr>
              <w:fldChar w:fldCharType="begin"/>
            </w:r>
            <w:r>
              <w:instrText xml:space="preserve"> HYPERLINK "consultantplus://offline/ref=3F3C5A4AA745238CEF9536BCFA0DC130B412D3B155C7FF72183B5B3C757A103E8F5CAC631EE9E4qFiAM" \h </w:instrText>
            </w:r>
            <w:r>
              <w:rPr>
                <w:sz w:val="22"/>
                <w:szCs w:val="22"/>
                <w:lang w:eastAsia="en-US"/>
              </w:rPr>
              <w:fldChar w:fldCharType="separate"/>
            </w:r>
            <w:r w:rsidRPr="007A4062">
              <w:rPr>
                <w:rStyle w:val="ListLabel506"/>
                <w:rFonts w:eastAsia="Calibri"/>
                <w:color w:val="000000" w:themeColor="text1"/>
              </w:rPr>
              <w:t>остановлением</w:t>
            </w:r>
            <w:r>
              <w:rPr>
                <w:rStyle w:val="ListLabel506"/>
                <w:rFonts w:eastAsia="Calibri"/>
                <w:color w:val="000000" w:themeColor="text1"/>
              </w:rPr>
              <w:fldChar w:fldCharType="end"/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Госкомстата Российской Федерации от 28.11.1997 № 78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</w:p>
          <w:p w:rsidR="009607B1" w:rsidRPr="004026D2" w:rsidRDefault="009607B1" w:rsidP="003C0BBB">
            <w:pPr>
              <w:suppressAutoHyphens/>
              <w:rPr>
                <w:rFonts w:ascii="Times New Roman" w:hAnsi="Times New Roman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  <w:r w:rsidRPr="004026D2">
              <w:rPr>
                <w:rFonts w:ascii="Times New Roman" w:hAnsi="Times New Roman"/>
                <w:sz w:val="24"/>
              </w:rPr>
              <w:t xml:space="preserve">Форма товарной накладной ТОРГ 12 утверждена постановлением Госкомстата Российской Федерации от 25.12.1998 № 132.  </w:t>
            </w:r>
          </w:p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4026D2">
              <w:rPr>
                <w:rFonts w:ascii="Times New Roman" w:hAnsi="Times New Roman"/>
                <w:sz w:val="24"/>
              </w:rPr>
              <w:t>Форма УПД утверждена приказом ФНС от 19.12.2018 № ММВ-7-15/820@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Электронный образ оригинала документа 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5.3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Счет – фактура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Для оборудования, приобретенного на территории Российской Федерации. Представляется плательщиками НДС. Форма счета – фактура утверждена постановлением Правительства Российской Федерации от 26.12.2011 № 1137 «О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формах и правилах заполнения (ведения) документов, применяемых при расчетах по налогу на добавленную стоимость»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 xml:space="preserve">Электронный образ оригинала документа 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5.4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Декларация на товары (ДТ) 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Для оборудования, приобретенного за пределами территории Российской Федерации, ДТ содержит отметку таможенного органа.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t xml:space="preserve">Форма ДТ утверждена решением Комиссии Таможенного союза Евразийского экономического сообщества от 20.05.2010 </w:t>
            </w: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br/>
              <w:t>№ 257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Электронный образ оригинала документа 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Бухгалтерские документы о постановке оборудования на баланс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Предоставляется один из следующих документов по выбору Заявителя:</w:t>
            </w: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1) акт о приеме-передаче объекта основных средств (кроме зданий, сооружений) по форме № ОС-1;</w:t>
            </w: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2) в случае,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приказ об утверждении учетной политики субъекта МСП;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учетный документ, форма которого утверждена учетной политикой субъекта МСП, подтверждающий факту постановки оборудования на баланс, и содержащий следующие обязательные реквизиты:</w:t>
            </w:r>
          </w:p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наименование документа;</w:t>
            </w: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дата составления документа;</w:t>
            </w: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наименование экономического субъекта, составившего документ;</w:t>
            </w: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содержание факта хозяйственной жизни;</w:t>
            </w: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- величина натурального и (или) денежного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измерения факта хозяйственной жизни с указанием единиц измерения;</w:t>
            </w: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6" w:name="Par6"/>
            <w:bookmarkEnd w:id="6"/>
            <w:proofErr w:type="gram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  <w:proofErr w:type="gramEnd"/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- 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В актах ОС-1 либо иных документах обязательно заполнение всех разделов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 xml:space="preserve">Электронный образ оригинала документа 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7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widowControl w:val="0"/>
              <w:tabs>
                <w:tab w:val="left" w:pos="1301"/>
              </w:tabs>
              <w:suppressAutoHyphens/>
              <w:ind w:right="560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pStyle w:val="11"/>
              <w:suppressAutoHyphens/>
              <w:spacing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4062">
              <w:rPr>
                <w:rFonts w:eastAsia="Times New Roman"/>
                <w:color w:val="000000" w:themeColor="text1"/>
                <w:sz w:val="24"/>
                <w:szCs w:val="24"/>
                <w:lang w:bidi="ru-RU"/>
              </w:rPr>
              <w:t>ПТС (ПСМ)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Предоставляется при приобретении транспортных средств. 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ПТС.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Приказ МВД России № 496, </w:t>
            </w:r>
            <w:proofErr w:type="spell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Минпромэнерго</w:t>
            </w:r>
            <w:proofErr w:type="spell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России № 192, Минэкономразвития России № 134 от 23.06.2005 «Об утверждении Положения о паспортах транспортных средств и паспортах шасси транспортных средств».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Электронная версия ПТС регламентирована решением Коллегии Евразийской экономической комиссии от 22.09.2015 № 122 «Об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ПСМ.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«Положение о паспорте самоходной машины и других видов техники (утв. Госстандартом Российской Федерации и Минсельхозпродом </w:t>
            </w: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 xml:space="preserve">Российской Федерации 26, 28 июня 1995 г.). </w:t>
            </w:r>
          </w:p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Единая форма ПСМ утверждена решением Коллегии Евразийской экономической комиссии от 18.08.2015 № 100 «О паспорте самоходной машины и других видов техники».</w:t>
            </w:r>
          </w:p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Электронная версия ПСМ регламентирована решением Коллегии Евразийской экономической комиссии от 22.09.2015 № 122 «Об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Электронный образ оригинала документа или нотариально заверенной копии</w:t>
            </w:r>
          </w:p>
        </w:tc>
      </w:tr>
      <w:tr w:rsidR="009607B1" w:rsidRPr="007A4062" w:rsidTr="001D0068">
        <w:tc>
          <w:tcPr>
            <w:tcW w:w="951" w:type="dxa"/>
            <w:shd w:val="clear" w:color="auto" w:fill="auto"/>
          </w:tcPr>
          <w:p w:rsidR="009607B1" w:rsidRPr="007A4062" w:rsidRDefault="009607B1" w:rsidP="003C0BBB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8</w:t>
            </w:r>
          </w:p>
        </w:tc>
        <w:tc>
          <w:tcPr>
            <w:tcW w:w="2398" w:type="dxa"/>
            <w:shd w:val="clear" w:color="auto" w:fill="auto"/>
          </w:tcPr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Фотографии основных средств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9607B1" w:rsidRPr="007A4062" w:rsidRDefault="009607B1" w:rsidP="003C0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A406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Предоставляются фотографии каждого объекта основных средств после его (их) передачи. 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Требования к фотографиям:</w:t>
            </w:r>
          </w:p>
          <w:p w:rsidR="009607B1" w:rsidRPr="007A4062" w:rsidRDefault="009607B1" w:rsidP="003C0BBB">
            <w:pPr>
              <w:suppressAutoHyphens/>
              <w:rPr>
                <w:color w:val="000000" w:themeColor="text1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1. Цветные, четкие; помимо общего вида оборудования представляется фото заводской таблички изготовителя или иной информационной таблички (пластинки, ярлыка) с информацией о наименовании объекта, изготовителе, заводских номерах, годе изготовления, других параметрах объекта (при наличии).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2. Разрешение не менее 200 точек на дюйм (</w:t>
            </w:r>
            <w:proofErr w:type="spell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dpi</w:t>
            </w:r>
            <w:proofErr w:type="spell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).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3. Размер (длина, ширина) не менее 1500 пикселей по короткой стороне.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4. Размер (вес) 1 фотографии не более 10 Мб.</w:t>
            </w:r>
          </w:p>
          <w:p w:rsidR="009607B1" w:rsidRPr="007A4062" w:rsidRDefault="009607B1" w:rsidP="003C0BBB">
            <w:pPr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5. Запрещено добавлять на фото надписи, картинки, пометки либо какие другие исправления в графических редакторах</w:t>
            </w:r>
          </w:p>
        </w:tc>
        <w:tc>
          <w:tcPr>
            <w:tcW w:w="2977" w:type="dxa"/>
            <w:shd w:val="clear" w:color="auto" w:fill="auto"/>
          </w:tcPr>
          <w:p w:rsidR="009607B1" w:rsidRPr="007A4062" w:rsidRDefault="009607B1" w:rsidP="003C0BBB">
            <w:pPr>
              <w:widowControl w:val="0"/>
              <w:suppressAutoHyphens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Графический формат: </w:t>
            </w:r>
            <w:proofErr w:type="spellStart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Raw</w:t>
            </w:r>
            <w:proofErr w:type="spellEnd"/>
            <w:r w:rsidRPr="007A4062">
              <w:rPr>
                <w:rFonts w:ascii="Times New Roman" w:eastAsia="Times New Roman" w:hAnsi="Times New Roman"/>
                <w:color w:val="000000" w:themeColor="text1"/>
                <w:sz w:val="24"/>
              </w:rPr>
              <w:t>; JPEG (JPG); JPEG 2000 (jp2); TIFF; PNG; BMP</w:t>
            </w:r>
          </w:p>
        </w:tc>
      </w:tr>
    </w:tbl>
    <w:p w:rsidR="00D5141E" w:rsidRDefault="00D5141E"/>
    <w:sectPr w:rsidR="00D5141E" w:rsidSect="001D006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42F" w:rsidRDefault="00BA342F" w:rsidP="009607B1">
      <w:pPr>
        <w:spacing w:after="0" w:line="240" w:lineRule="auto"/>
      </w:pPr>
      <w:r>
        <w:separator/>
      </w:r>
    </w:p>
  </w:endnote>
  <w:endnote w:type="continuationSeparator" w:id="0">
    <w:p w:rsidR="00BA342F" w:rsidRDefault="00BA342F" w:rsidP="0096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42F" w:rsidRDefault="00BA342F" w:rsidP="009607B1">
      <w:pPr>
        <w:spacing w:after="0" w:line="240" w:lineRule="auto"/>
      </w:pPr>
      <w:r>
        <w:separator/>
      </w:r>
    </w:p>
  </w:footnote>
  <w:footnote w:type="continuationSeparator" w:id="0">
    <w:p w:rsidR="00BA342F" w:rsidRDefault="00BA342F" w:rsidP="009607B1">
      <w:pPr>
        <w:spacing w:after="0" w:line="240" w:lineRule="auto"/>
      </w:pPr>
      <w:r>
        <w:continuationSeparator/>
      </w:r>
    </w:p>
  </w:footnote>
  <w:footnote w:id="1">
    <w:p w:rsidR="009607B1" w:rsidRDefault="009607B1" w:rsidP="009607B1">
      <w:pPr>
        <w:pStyle w:val="11"/>
        <w:suppressAutoHyphens/>
        <w:spacing w:line="23" w:lineRule="atLeast"/>
        <w:rPr>
          <w:rFonts w:eastAsia="Times New Roman"/>
          <w:sz w:val="21"/>
          <w:szCs w:val="21"/>
          <w:vertAlign w:val="superscript"/>
        </w:rPr>
      </w:pPr>
    </w:p>
    <w:p w:rsidR="009607B1" w:rsidRDefault="009607B1" w:rsidP="009607B1">
      <w:pPr>
        <w:pStyle w:val="11"/>
        <w:suppressAutoHyphens/>
        <w:spacing w:line="23" w:lineRule="atLeast"/>
        <w:ind w:firstLine="709"/>
      </w:pPr>
      <w:r>
        <w:rPr>
          <w:rFonts w:eastAsia="Times New Roman"/>
          <w:sz w:val="21"/>
          <w:szCs w:val="21"/>
          <w:vertAlign w:val="superscrip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B1"/>
    <w:rsid w:val="000614EE"/>
    <w:rsid w:val="001D0068"/>
    <w:rsid w:val="006470CF"/>
    <w:rsid w:val="009607B1"/>
    <w:rsid w:val="00BA342F"/>
    <w:rsid w:val="00C60442"/>
    <w:rsid w:val="00D5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60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sid w:val="009607B1"/>
    <w:rPr>
      <w:vertAlign w:val="superscript"/>
    </w:rPr>
  </w:style>
  <w:style w:type="character" w:customStyle="1" w:styleId="ListLabel506">
    <w:name w:val="ListLabel 506"/>
    <w:qFormat/>
    <w:rsid w:val="009607B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9607B1"/>
    <w:pPr>
      <w:spacing w:after="0" w:line="240" w:lineRule="auto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qFormat/>
    <w:rsid w:val="009607B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a4">
    <w:name w:val="обычный приложения"/>
    <w:basedOn w:val="a"/>
    <w:qFormat/>
    <w:rsid w:val="009607B1"/>
    <w:pPr>
      <w:jc w:val="center"/>
    </w:pPr>
    <w:rPr>
      <w:rFonts w:ascii="Times New Roman" w:hAnsi="Times New Roman"/>
      <w:b/>
      <w:sz w:val="24"/>
    </w:rPr>
  </w:style>
  <w:style w:type="paragraph" w:customStyle="1" w:styleId="111">
    <w:name w:val="Рег. 1.1.1"/>
    <w:basedOn w:val="a"/>
    <w:qFormat/>
    <w:rsid w:val="009607B1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607B1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No Spacing"/>
    <w:basedOn w:val="1"/>
    <w:qFormat/>
    <w:rsid w:val="009607B1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51">
    <w:name w:val="Заголовок 51"/>
    <w:basedOn w:val="a"/>
    <w:qFormat/>
    <w:rsid w:val="009607B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table" w:styleId="a6">
    <w:name w:val="Table Grid"/>
    <w:basedOn w:val="a1"/>
    <w:uiPriority w:val="59"/>
    <w:rsid w:val="009607B1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0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60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sid w:val="009607B1"/>
    <w:rPr>
      <w:vertAlign w:val="superscript"/>
    </w:rPr>
  </w:style>
  <w:style w:type="character" w:customStyle="1" w:styleId="ListLabel506">
    <w:name w:val="ListLabel 506"/>
    <w:qFormat/>
    <w:rsid w:val="009607B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9607B1"/>
    <w:pPr>
      <w:spacing w:after="0" w:line="240" w:lineRule="auto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qFormat/>
    <w:rsid w:val="009607B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a4">
    <w:name w:val="обычный приложения"/>
    <w:basedOn w:val="a"/>
    <w:qFormat/>
    <w:rsid w:val="009607B1"/>
    <w:pPr>
      <w:jc w:val="center"/>
    </w:pPr>
    <w:rPr>
      <w:rFonts w:ascii="Times New Roman" w:hAnsi="Times New Roman"/>
      <w:b/>
      <w:sz w:val="24"/>
    </w:rPr>
  </w:style>
  <w:style w:type="paragraph" w:customStyle="1" w:styleId="111">
    <w:name w:val="Рег. 1.1.1"/>
    <w:basedOn w:val="a"/>
    <w:qFormat/>
    <w:rsid w:val="009607B1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607B1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No Spacing"/>
    <w:basedOn w:val="1"/>
    <w:qFormat/>
    <w:rsid w:val="009607B1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51">
    <w:name w:val="Заголовок 51"/>
    <w:basedOn w:val="a"/>
    <w:qFormat/>
    <w:rsid w:val="009607B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table" w:styleId="a6">
    <w:name w:val="Table Grid"/>
    <w:basedOn w:val="a1"/>
    <w:uiPriority w:val="59"/>
    <w:rsid w:val="009607B1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0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2</cp:revision>
  <dcterms:created xsi:type="dcterms:W3CDTF">2020-08-27T09:45:00Z</dcterms:created>
  <dcterms:modified xsi:type="dcterms:W3CDTF">2020-08-27T09:45:00Z</dcterms:modified>
</cp:coreProperties>
</file>