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92" w:rsidRPr="000F7827" w:rsidRDefault="00EE2A92" w:rsidP="009B2C52">
      <w:pPr>
        <w:pStyle w:val="a3"/>
        <w:spacing w:line="276" w:lineRule="auto"/>
        <w:ind w:right="-185" w:firstLine="720"/>
        <w:jc w:val="center"/>
        <w:rPr>
          <w:b/>
          <w:sz w:val="26"/>
          <w:szCs w:val="26"/>
        </w:rPr>
      </w:pPr>
      <w:bookmarkStart w:id="0" w:name="_GoBack"/>
      <w:bookmarkEnd w:id="0"/>
      <w:r w:rsidRPr="000F7827">
        <w:rPr>
          <w:b/>
          <w:sz w:val="26"/>
          <w:szCs w:val="26"/>
        </w:rPr>
        <w:t>РАЗДЕЛ 2.</w:t>
      </w:r>
    </w:p>
    <w:p w:rsidR="00EE2A92" w:rsidRPr="000F7827" w:rsidRDefault="00EE2A92" w:rsidP="009B2C52">
      <w:pPr>
        <w:pStyle w:val="a3"/>
        <w:spacing w:line="276" w:lineRule="auto"/>
        <w:ind w:right="-185" w:firstLine="720"/>
        <w:rPr>
          <w:sz w:val="26"/>
          <w:szCs w:val="26"/>
        </w:rPr>
      </w:pPr>
    </w:p>
    <w:p w:rsidR="00EE2A92" w:rsidRPr="000F7827" w:rsidRDefault="00AF3794" w:rsidP="009B2C52">
      <w:pPr>
        <w:pStyle w:val="a3"/>
        <w:numPr>
          <w:ilvl w:val="0"/>
          <w:numId w:val="1"/>
        </w:numPr>
        <w:spacing w:line="276" w:lineRule="auto"/>
        <w:ind w:right="-185"/>
        <w:jc w:val="center"/>
        <w:rPr>
          <w:b/>
          <w:i/>
          <w:sz w:val="26"/>
          <w:szCs w:val="26"/>
        </w:rPr>
      </w:pPr>
      <w:r w:rsidRPr="000F7827">
        <w:rPr>
          <w:b/>
          <w:i/>
          <w:sz w:val="26"/>
          <w:szCs w:val="26"/>
        </w:rPr>
        <w:t>ЭКОНОМИЧЕСКОЕ РАЗВИТИЕ</w:t>
      </w:r>
    </w:p>
    <w:p w:rsidR="00EE2A92" w:rsidRPr="000F7827" w:rsidRDefault="00EE2A92" w:rsidP="009B2C52">
      <w:pPr>
        <w:pStyle w:val="a3"/>
        <w:spacing w:line="276" w:lineRule="auto"/>
        <w:ind w:right="-185" w:firstLine="720"/>
        <w:rPr>
          <w:b/>
          <w:i/>
          <w:sz w:val="26"/>
          <w:szCs w:val="26"/>
        </w:rPr>
      </w:pPr>
    </w:p>
    <w:p w:rsidR="00EE2A92" w:rsidRPr="000F7827" w:rsidRDefault="00EE2A92" w:rsidP="009B2C52">
      <w:pPr>
        <w:pStyle w:val="a3"/>
        <w:spacing w:line="276" w:lineRule="auto"/>
        <w:ind w:firstLine="567"/>
        <w:rPr>
          <w:sz w:val="26"/>
          <w:szCs w:val="26"/>
        </w:rPr>
      </w:pPr>
      <w:r w:rsidRPr="000F7827">
        <w:rPr>
          <w:sz w:val="26"/>
          <w:szCs w:val="26"/>
        </w:rPr>
        <w:t xml:space="preserve">Городской округ Подольск по основным показателям входит в </w:t>
      </w:r>
      <w:r w:rsidR="009D386B">
        <w:rPr>
          <w:sz w:val="26"/>
          <w:szCs w:val="26"/>
        </w:rPr>
        <w:t>пятер</w:t>
      </w:r>
      <w:r w:rsidRPr="000F7827">
        <w:rPr>
          <w:sz w:val="26"/>
          <w:szCs w:val="26"/>
        </w:rPr>
        <w:t xml:space="preserve">ку сильнейших экономик Московской области: </w:t>
      </w:r>
      <w:r w:rsidR="00F86FE9" w:rsidRPr="000F7827">
        <w:rPr>
          <w:sz w:val="26"/>
          <w:szCs w:val="26"/>
        </w:rPr>
        <w:t>четвертый</w:t>
      </w:r>
      <w:r w:rsidRPr="000F7827">
        <w:rPr>
          <w:sz w:val="26"/>
          <w:szCs w:val="26"/>
        </w:rPr>
        <w:t xml:space="preserve"> - по численности населения</w:t>
      </w:r>
      <w:r w:rsidR="00823845" w:rsidRPr="000F7827">
        <w:rPr>
          <w:sz w:val="26"/>
          <w:szCs w:val="26"/>
        </w:rPr>
        <w:t xml:space="preserve">, </w:t>
      </w:r>
      <w:r w:rsidRPr="000F7827">
        <w:rPr>
          <w:sz w:val="26"/>
          <w:szCs w:val="26"/>
        </w:rPr>
        <w:t xml:space="preserve">численности работающих на крупных и средних предприятиях, объему выпуска промышленной продукции, </w:t>
      </w:r>
      <w:r w:rsidR="00C754F5" w:rsidRPr="000F7827">
        <w:rPr>
          <w:sz w:val="26"/>
          <w:szCs w:val="26"/>
        </w:rPr>
        <w:t>розничному товарообороту</w:t>
      </w:r>
      <w:r w:rsidR="00C754F5">
        <w:rPr>
          <w:sz w:val="26"/>
          <w:szCs w:val="26"/>
        </w:rPr>
        <w:t xml:space="preserve">, </w:t>
      </w:r>
      <w:r w:rsidR="00707C35" w:rsidRPr="000F7827">
        <w:rPr>
          <w:sz w:val="26"/>
          <w:szCs w:val="26"/>
        </w:rPr>
        <w:t>пятый</w:t>
      </w:r>
      <w:r w:rsidR="00E22B5E" w:rsidRPr="000F7827">
        <w:rPr>
          <w:sz w:val="26"/>
          <w:szCs w:val="26"/>
        </w:rPr>
        <w:t xml:space="preserve"> - по прибыли.</w:t>
      </w:r>
      <w:r w:rsidRPr="000F7827">
        <w:rPr>
          <w:sz w:val="26"/>
          <w:szCs w:val="26"/>
        </w:rPr>
        <w:t xml:space="preserve"> </w:t>
      </w:r>
    </w:p>
    <w:p w:rsidR="00EE2A92" w:rsidRPr="000F7827" w:rsidRDefault="00EE2A92" w:rsidP="009B2C52">
      <w:pPr>
        <w:spacing w:line="276" w:lineRule="auto"/>
        <w:ind w:firstLine="567"/>
        <w:jc w:val="both"/>
        <w:rPr>
          <w:sz w:val="26"/>
          <w:szCs w:val="26"/>
        </w:rPr>
      </w:pPr>
      <w:r w:rsidRPr="000F7827">
        <w:rPr>
          <w:sz w:val="26"/>
          <w:szCs w:val="26"/>
        </w:rPr>
        <w:t xml:space="preserve">Городской округ Подольск расположен на юге Московской области, граничит с Ленинским, Домодедовским, Чеховским районами и городом Москвой. </w:t>
      </w:r>
    </w:p>
    <w:p w:rsidR="00EE2A92" w:rsidRPr="000F7827" w:rsidRDefault="00EE2A92" w:rsidP="009B2C52">
      <w:pPr>
        <w:pStyle w:val="a3"/>
        <w:spacing w:line="276" w:lineRule="auto"/>
        <w:ind w:right="-2" w:firstLine="567"/>
        <w:rPr>
          <w:sz w:val="26"/>
          <w:szCs w:val="26"/>
        </w:rPr>
      </w:pPr>
      <w:r w:rsidRPr="000F7827">
        <w:rPr>
          <w:sz w:val="26"/>
          <w:szCs w:val="26"/>
        </w:rPr>
        <w:t xml:space="preserve">В состав Городского округа Подольск входят микрорайоны: Дубровицкий, Лаговский, Стрелковский, Львовский, Кузнечики и Климовск. </w:t>
      </w:r>
    </w:p>
    <w:p w:rsidR="00EE2A92" w:rsidRPr="000F7827" w:rsidRDefault="00EE2A92" w:rsidP="009B2C52">
      <w:pPr>
        <w:pStyle w:val="a3"/>
        <w:spacing w:line="276" w:lineRule="auto"/>
        <w:ind w:right="-185" w:firstLine="567"/>
        <w:rPr>
          <w:sz w:val="26"/>
          <w:szCs w:val="26"/>
        </w:rPr>
      </w:pPr>
      <w:r w:rsidRPr="000F7827">
        <w:rPr>
          <w:sz w:val="26"/>
          <w:szCs w:val="26"/>
        </w:rPr>
        <w:t>Территория составляет 33,9 тыс.</w:t>
      </w:r>
      <w:r w:rsidR="00E22B5E" w:rsidRPr="000F7827">
        <w:rPr>
          <w:sz w:val="26"/>
          <w:szCs w:val="26"/>
        </w:rPr>
        <w:t xml:space="preserve"> </w:t>
      </w:r>
      <w:r w:rsidRPr="000F7827">
        <w:rPr>
          <w:sz w:val="26"/>
          <w:szCs w:val="26"/>
        </w:rPr>
        <w:t xml:space="preserve">га. </w:t>
      </w:r>
    </w:p>
    <w:p w:rsidR="00B52B99" w:rsidRPr="000F7827" w:rsidRDefault="009B065E" w:rsidP="009B2C52">
      <w:pPr>
        <w:spacing w:line="276" w:lineRule="auto"/>
        <w:ind w:firstLine="567"/>
        <w:jc w:val="both"/>
        <w:rPr>
          <w:sz w:val="26"/>
          <w:szCs w:val="26"/>
        </w:rPr>
      </w:pPr>
      <w:r w:rsidRPr="000F7827">
        <w:rPr>
          <w:sz w:val="26"/>
          <w:szCs w:val="26"/>
        </w:rPr>
        <w:t>По итогам Всероссийской переписи населения 2020 года численность населения Городского округа Подольск выросла с 332</w:t>
      </w:r>
      <w:r w:rsidR="00B52B99" w:rsidRPr="000F7827">
        <w:rPr>
          <w:sz w:val="26"/>
          <w:szCs w:val="26"/>
        </w:rPr>
        <w:t> 600 чел.</w:t>
      </w:r>
      <w:r w:rsidRPr="000F7827">
        <w:rPr>
          <w:sz w:val="26"/>
          <w:szCs w:val="26"/>
        </w:rPr>
        <w:t xml:space="preserve"> до 353</w:t>
      </w:r>
      <w:r w:rsidR="00B52B99" w:rsidRPr="000F7827">
        <w:rPr>
          <w:sz w:val="26"/>
          <w:szCs w:val="26"/>
        </w:rPr>
        <w:t xml:space="preserve"> 094</w:t>
      </w:r>
      <w:r w:rsidRPr="000F7827">
        <w:rPr>
          <w:sz w:val="26"/>
          <w:szCs w:val="26"/>
        </w:rPr>
        <w:t xml:space="preserve"> чел., </w:t>
      </w:r>
      <w:r w:rsidR="00EE2A92" w:rsidRPr="000F7827">
        <w:rPr>
          <w:sz w:val="26"/>
          <w:szCs w:val="26"/>
        </w:rPr>
        <w:t>по состоянию на 01.01.202</w:t>
      </w:r>
      <w:r w:rsidR="0070549B" w:rsidRPr="000F7827">
        <w:rPr>
          <w:sz w:val="26"/>
          <w:szCs w:val="26"/>
        </w:rPr>
        <w:t>3</w:t>
      </w:r>
      <w:r w:rsidR="00AD3913" w:rsidRPr="000F7827">
        <w:rPr>
          <w:sz w:val="26"/>
          <w:szCs w:val="26"/>
        </w:rPr>
        <w:t xml:space="preserve"> года </w:t>
      </w:r>
      <w:r w:rsidR="00B52B99" w:rsidRPr="000F7827">
        <w:rPr>
          <w:sz w:val="26"/>
          <w:szCs w:val="26"/>
        </w:rPr>
        <w:t xml:space="preserve">численность населения составила </w:t>
      </w:r>
      <w:r w:rsidR="00AD3913" w:rsidRPr="000F7827">
        <w:rPr>
          <w:sz w:val="26"/>
          <w:szCs w:val="26"/>
        </w:rPr>
        <w:t>3</w:t>
      </w:r>
      <w:r w:rsidR="0070549B" w:rsidRPr="000F7827">
        <w:rPr>
          <w:sz w:val="26"/>
          <w:szCs w:val="26"/>
        </w:rPr>
        <w:t>50</w:t>
      </w:r>
      <w:r w:rsidR="00B52B99" w:rsidRPr="000F7827">
        <w:rPr>
          <w:sz w:val="26"/>
          <w:szCs w:val="26"/>
        </w:rPr>
        <w:t xml:space="preserve"> 268</w:t>
      </w:r>
      <w:r w:rsidR="00E22B5E" w:rsidRPr="000F7827">
        <w:rPr>
          <w:sz w:val="26"/>
          <w:szCs w:val="26"/>
        </w:rPr>
        <w:t xml:space="preserve"> </w:t>
      </w:r>
      <w:r w:rsidR="00EE2A92" w:rsidRPr="000F7827">
        <w:rPr>
          <w:sz w:val="26"/>
          <w:szCs w:val="26"/>
        </w:rPr>
        <w:t xml:space="preserve">чел. </w:t>
      </w:r>
    </w:p>
    <w:p w:rsidR="00EE2A92" w:rsidRPr="000F7827" w:rsidRDefault="00F62FBA" w:rsidP="009B2C52">
      <w:pPr>
        <w:spacing w:line="276" w:lineRule="auto"/>
        <w:ind w:firstLine="567"/>
        <w:jc w:val="both"/>
        <w:rPr>
          <w:sz w:val="26"/>
          <w:szCs w:val="26"/>
        </w:rPr>
      </w:pPr>
      <w:r w:rsidRPr="000F7827">
        <w:rPr>
          <w:sz w:val="26"/>
          <w:szCs w:val="26"/>
        </w:rPr>
        <w:t>В 202</w:t>
      </w:r>
      <w:r w:rsidR="00461EC2" w:rsidRPr="000F7827">
        <w:rPr>
          <w:sz w:val="26"/>
          <w:szCs w:val="26"/>
        </w:rPr>
        <w:t>2</w:t>
      </w:r>
      <w:r w:rsidRPr="000F7827">
        <w:rPr>
          <w:sz w:val="26"/>
          <w:szCs w:val="26"/>
        </w:rPr>
        <w:t xml:space="preserve"> году </w:t>
      </w:r>
      <w:r w:rsidR="00E20E21" w:rsidRPr="000F7827">
        <w:rPr>
          <w:sz w:val="26"/>
          <w:szCs w:val="26"/>
        </w:rPr>
        <w:t>в связи с</w:t>
      </w:r>
      <w:r w:rsidR="00461EC2" w:rsidRPr="000F7827">
        <w:rPr>
          <w:sz w:val="26"/>
          <w:szCs w:val="26"/>
        </w:rPr>
        <w:t>о снижением</w:t>
      </w:r>
      <w:r w:rsidR="00192C0F" w:rsidRPr="000F7827">
        <w:rPr>
          <w:sz w:val="26"/>
          <w:szCs w:val="26"/>
        </w:rPr>
        <w:t xml:space="preserve"> смертности населения на </w:t>
      </w:r>
      <w:r w:rsidR="00461EC2" w:rsidRPr="000F7827">
        <w:rPr>
          <w:sz w:val="26"/>
          <w:szCs w:val="26"/>
        </w:rPr>
        <w:t>20</w:t>
      </w:r>
      <w:r w:rsidR="00192C0F" w:rsidRPr="000F7827">
        <w:rPr>
          <w:sz w:val="26"/>
          <w:szCs w:val="26"/>
        </w:rPr>
        <w:t>,</w:t>
      </w:r>
      <w:r w:rsidR="00461EC2" w:rsidRPr="000F7827">
        <w:rPr>
          <w:sz w:val="26"/>
          <w:szCs w:val="26"/>
        </w:rPr>
        <w:t>9</w:t>
      </w:r>
      <w:r w:rsidR="00192C0F" w:rsidRPr="000F7827">
        <w:rPr>
          <w:sz w:val="26"/>
          <w:szCs w:val="26"/>
        </w:rPr>
        <w:t xml:space="preserve">% и снижением рождаемости на </w:t>
      </w:r>
      <w:r w:rsidR="00461EC2" w:rsidRPr="000F7827">
        <w:rPr>
          <w:sz w:val="26"/>
          <w:szCs w:val="26"/>
        </w:rPr>
        <w:t>1</w:t>
      </w:r>
      <w:r w:rsidR="00192C0F" w:rsidRPr="000F7827">
        <w:rPr>
          <w:sz w:val="26"/>
          <w:szCs w:val="26"/>
        </w:rPr>
        <w:t xml:space="preserve">,7% </w:t>
      </w:r>
      <w:r w:rsidRPr="000F7827">
        <w:rPr>
          <w:sz w:val="26"/>
          <w:szCs w:val="26"/>
        </w:rPr>
        <w:t>отмеч</w:t>
      </w:r>
      <w:r w:rsidR="00461EC2" w:rsidRPr="000F7827">
        <w:rPr>
          <w:sz w:val="26"/>
          <w:szCs w:val="26"/>
        </w:rPr>
        <w:t xml:space="preserve">ается </w:t>
      </w:r>
      <w:r w:rsidR="00B74958" w:rsidRPr="000F7827">
        <w:rPr>
          <w:sz w:val="26"/>
          <w:szCs w:val="26"/>
        </w:rPr>
        <w:t xml:space="preserve">по сравнению с 2021 годом </w:t>
      </w:r>
      <w:r w:rsidR="00461EC2" w:rsidRPr="000F7827">
        <w:rPr>
          <w:sz w:val="26"/>
          <w:szCs w:val="26"/>
        </w:rPr>
        <w:t>снижение</w:t>
      </w:r>
      <w:r w:rsidRPr="000F7827">
        <w:rPr>
          <w:sz w:val="26"/>
          <w:szCs w:val="26"/>
        </w:rPr>
        <w:t xml:space="preserve"> естественной убыли населения </w:t>
      </w:r>
      <w:r w:rsidR="005131B3" w:rsidRPr="000F7827">
        <w:rPr>
          <w:sz w:val="26"/>
          <w:szCs w:val="26"/>
        </w:rPr>
        <w:t xml:space="preserve">на </w:t>
      </w:r>
      <w:r w:rsidR="00816D11" w:rsidRPr="000F7827">
        <w:rPr>
          <w:sz w:val="26"/>
          <w:szCs w:val="26"/>
        </w:rPr>
        <w:t>47,8</w:t>
      </w:r>
      <w:r w:rsidR="005131B3" w:rsidRPr="000F7827">
        <w:rPr>
          <w:sz w:val="26"/>
          <w:szCs w:val="26"/>
        </w:rPr>
        <w:t>%</w:t>
      </w:r>
      <w:r w:rsidR="00151636" w:rsidRPr="000F7827">
        <w:rPr>
          <w:sz w:val="26"/>
          <w:szCs w:val="26"/>
        </w:rPr>
        <w:t xml:space="preserve">, </w:t>
      </w:r>
      <w:r w:rsidR="00B74958" w:rsidRPr="000F7827">
        <w:rPr>
          <w:sz w:val="26"/>
          <w:szCs w:val="26"/>
        </w:rPr>
        <w:t xml:space="preserve">которая составила </w:t>
      </w:r>
      <w:r w:rsidR="00151636" w:rsidRPr="000F7827">
        <w:rPr>
          <w:sz w:val="26"/>
          <w:szCs w:val="26"/>
        </w:rPr>
        <w:t xml:space="preserve">1199 чел. </w:t>
      </w:r>
      <w:r w:rsidR="00663AAD">
        <w:rPr>
          <w:sz w:val="26"/>
          <w:szCs w:val="26"/>
        </w:rPr>
        <w:t>По итогам 2022 года отмечается м</w:t>
      </w:r>
      <w:r w:rsidR="00C57F1D" w:rsidRPr="000F7827">
        <w:rPr>
          <w:sz w:val="26"/>
          <w:szCs w:val="26"/>
        </w:rPr>
        <w:t>играционн</w:t>
      </w:r>
      <w:r w:rsidR="00816D11" w:rsidRPr="000F7827">
        <w:rPr>
          <w:sz w:val="26"/>
          <w:szCs w:val="26"/>
        </w:rPr>
        <w:t>ая убыль</w:t>
      </w:r>
      <w:r w:rsidR="00663AAD">
        <w:rPr>
          <w:sz w:val="26"/>
          <w:szCs w:val="26"/>
        </w:rPr>
        <w:t>, которая со</w:t>
      </w:r>
      <w:r w:rsidR="00072F53" w:rsidRPr="000F7827">
        <w:rPr>
          <w:sz w:val="26"/>
          <w:szCs w:val="26"/>
        </w:rPr>
        <w:t>ставила 1350 чел.</w:t>
      </w:r>
      <w:r w:rsidR="00663AAD">
        <w:rPr>
          <w:sz w:val="26"/>
          <w:szCs w:val="26"/>
        </w:rPr>
        <w:t xml:space="preserve"> (по итогам 2021 года - миграционный прирост в количестве 2079 человек).</w:t>
      </w:r>
      <w:r w:rsidR="00C57F1D" w:rsidRPr="000F7827">
        <w:rPr>
          <w:sz w:val="26"/>
          <w:szCs w:val="26"/>
        </w:rPr>
        <w:t xml:space="preserve"> </w:t>
      </w:r>
      <w:r w:rsidR="00E74B81" w:rsidRPr="000F7827">
        <w:rPr>
          <w:sz w:val="26"/>
          <w:szCs w:val="26"/>
        </w:rPr>
        <w:t xml:space="preserve">На прогнозный период </w:t>
      </w:r>
      <w:r w:rsidR="00C156E7" w:rsidRPr="000F7827">
        <w:rPr>
          <w:sz w:val="26"/>
          <w:szCs w:val="26"/>
        </w:rPr>
        <w:t xml:space="preserve">2023-2025 годов </w:t>
      </w:r>
      <w:r w:rsidR="00EE2A92" w:rsidRPr="000F7827">
        <w:rPr>
          <w:sz w:val="26"/>
          <w:szCs w:val="26"/>
        </w:rPr>
        <w:t xml:space="preserve">предполагается незначительное увеличение численности населения за счет миграционного прироста. </w:t>
      </w:r>
    </w:p>
    <w:p w:rsidR="00EE2A92" w:rsidRPr="000F7827" w:rsidRDefault="0032547A" w:rsidP="009B2C52">
      <w:pPr>
        <w:spacing w:line="276" w:lineRule="auto"/>
        <w:ind w:firstLine="567"/>
        <w:jc w:val="both"/>
        <w:rPr>
          <w:sz w:val="26"/>
          <w:szCs w:val="26"/>
        </w:rPr>
      </w:pPr>
      <w:r w:rsidRPr="000F7827">
        <w:rPr>
          <w:sz w:val="26"/>
          <w:szCs w:val="26"/>
        </w:rPr>
        <w:t>П</w:t>
      </w:r>
      <w:r w:rsidR="00EE2A92" w:rsidRPr="000F7827">
        <w:rPr>
          <w:sz w:val="26"/>
          <w:szCs w:val="26"/>
        </w:rPr>
        <w:t>о итогам 20</w:t>
      </w:r>
      <w:r w:rsidR="003516DC" w:rsidRPr="000F7827">
        <w:rPr>
          <w:sz w:val="26"/>
          <w:szCs w:val="26"/>
        </w:rPr>
        <w:t>2</w:t>
      </w:r>
      <w:r w:rsidRPr="000F7827">
        <w:rPr>
          <w:sz w:val="26"/>
          <w:szCs w:val="26"/>
        </w:rPr>
        <w:t>2</w:t>
      </w:r>
      <w:r w:rsidR="004A645A" w:rsidRPr="000F7827">
        <w:rPr>
          <w:sz w:val="26"/>
          <w:szCs w:val="26"/>
        </w:rPr>
        <w:t xml:space="preserve"> года</w:t>
      </w:r>
      <w:r w:rsidR="00294BC0">
        <w:rPr>
          <w:sz w:val="26"/>
          <w:szCs w:val="26"/>
        </w:rPr>
        <w:t>,</w:t>
      </w:r>
      <w:r w:rsidR="00EE2A92" w:rsidRPr="000F7827">
        <w:rPr>
          <w:sz w:val="26"/>
          <w:szCs w:val="26"/>
        </w:rPr>
        <w:t xml:space="preserve"> </w:t>
      </w:r>
      <w:r w:rsidR="004A645A" w:rsidRPr="000F7827">
        <w:rPr>
          <w:sz w:val="26"/>
          <w:szCs w:val="26"/>
        </w:rPr>
        <w:t>в целом</w:t>
      </w:r>
      <w:r w:rsidR="00294BC0">
        <w:rPr>
          <w:sz w:val="26"/>
          <w:szCs w:val="26"/>
        </w:rPr>
        <w:t>,</w:t>
      </w:r>
      <w:r w:rsidR="004A645A" w:rsidRPr="000F7827">
        <w:rPr>
          <w:sz w:val="26"/>
          <w:szCs w:val="26"/>
        </w:rPr>
        <w:t xml:space="preserve"> по предприятиям и организациям Городского округа Подольск</w:t>
      </w:r>
      <w:r w:rsidR="00FB6212" w:rsidRPr="000F7827">
        <w:rPr>
          <w:sz w:val="26"/>
          <w:szCs w:val="26"/>
        </w:rPr>
        <w:t>, в том числе за счет реализации и расширения новых инвестиционных проектов,</w:t>
      </w:r>
      <w:r w:rsidR="004A645A" w:rsidRPr="000F7827">
        <w:rPr>
          <w:sz w:val="26"/>
          <w:szCs w:val="26"/>
        </w:rPr>
        <w:t xml:space="preserve"> </w:t>
      </w:r>
      <w:r w:rsidR="00FB6212" w:rsidRPr="000F7827">
        <w:rPr>
          <w:sz w:val="26"/>
          <w:szCs w:val="26"/>
        </w:rPr>
        <w:t xml:space="preserve">отмечена </w:t>
      </w:r>
      <w:r w:rsidR="00EE2A92" w:rsidRPr="000F7827">
        <w:rPr>
          <w:sz w:val="26"/>
          <w:szCs w:val="26"/>
        </w:rPr>
        <w:t xml:space="preserve">положительная динамика по </w:t>
      </w:r>
      <w:r w:rsidR="0081225C" w:rsidRPr="000F7827">
        <w:rPr>
          <w:sz w:val="26"/>
          <w:szCs w:val="26"/>
        </w:rPr>
        <w:t xml:space="preserve">обороту крупных и средних организаций, </w:t>
      </w:r>
      <w:r w:rsidR="00EE2A92" w:rsidRPr="000F7827">
        <w:rPr>
          <w:sz w:val="26"/>
          <w:szCs w:val="26"/>
        </w:rPr>
        <w:t>объемам отгруженных товаров</w:t>
      </w:r>
      <w:r w:rsidR="0081225C" w:rsidRPr="000F7827">
        <w:rPr>
          <w:sz w:val="26"/>
          <w:szCs w:val="26"/>
        </w:rPr>
        <w:t xml:space="preserve"> (выполненных работ и оказанных услуг)</w:t>
      </w:r>
      <w:r w:rsidR="00EE2A92" w:rsidRPr="000F7827">
        <w:rPr>
          <w:sz w:val="26"/>
          <w:szCs w:val="26"/>
        </w:rPr>
        <w:t xml:space="preserve">, розничному товарообороту, </w:t>
      </w:r>
      <w:r w:rsidR="00FB6212" w:rsidRPr="000F7827">
        <w:rPr>
          <w:sz w:val="26"/>
          <w:szCs w:val="26"/>
        </w:rPr>
        <w:t xml:space="preserve">прибыли и заработной плате. </w:t>
      </w:r>
    </w:p>
    <w:p w:rsidR="00A36956" w:rsidRPr="000F7827" w:rsidRDefault="00A36956" w:rsidP="009B2C52">
      <w:pPr>
        <w:spacing w:line="276" w:lineRule="auto"/>
        <w:ind w:firstLine="567"/>
        <w:jc w:val="both"/>
        <w:rPr>
          <w:sz w:val="26"/>
          <w:szCs w:val="26"/>
        </w:rPr>
      </w:pPr>
      <w:r w:rsidRPr="000F7827">
        <w:rPr>
          <w:sz w:val="26"/>
          <w:szCs w:val="26"/>
        </w:rPr>
        <w:t>Оборот</w:t>
      </w:r>
      <w:r w:rsidRPr="000F7827">
        <w:rPr>
          <w:i/>
          <w:sz w:val="26"/>
          <w:szCs w:val="26"/>
        </w:rPr>
        <w:t xml:space="preserve"> </w:t>
      </w:r>
      <w:r w:rsidRPr="000F7827">
        <w:rPr>
          <w:sz w:val="26"/>
          <w:szCs w:val="26"/>
        </w:rPr>
        <w:t xml:space="preserve">организаций по всем видам экономической деятельности по крупным и средним предприятиям Городского </w:t>
      </w:r>
      <w:r w:rsidRPr="000F7827">
        <w:rPr>
          <w:sz w:val="26"/>
          <w:szCs w:val="26"/>
        </w:rPr>
        <w:lastRenderedPageBreak/>
        <w:t>округа Подольск</w:t>
      </w:r>
      <w:r w:rsidRPr="000F7827">
        <w:rPr>
          <w:i/>
          <w:sz w:val="26"/>
          <w:szCs w:val="26"/>
        </w:rPr>
        <w:t xml:space="preserve"> </w:t>
      </w:r>
      <w:r w:rsidRPr="000F7827">
        <w:rPr>
          <w:sz w:val="26"/>
          <w:szCs w:val="26"/>
        </w:rPr>
        <w:t xml:space="preserve">составил </w:t>
      </w:r>
      <w:r w:rsidR="004E3658" w:rsidRPr="000F7827">
        <w:rPr>
          <w:sz w:val="26"/>
          <w:szCs w:val="26"/>
        </w:rPr>
        <w:t xml:space="preserve">                              </w:t>
      </w:r>
      <w:r w:rsidRPr="000F7827">
        <w:rPr>
          <w:sz w:val="26"/>
          <w:szCs w:val="26"/>
        </w:rPr>
        <w:t>7</w:t>
      </w:r>
      <w:r w:rsidR="0032547A" w:rsidRPr="000F7827">
        <w:rPr>
          <w:sz w:val="26"/>
          <w:szCs w:val="26"/>
        </w:rPr>
        <w:t>83,4</w:t>
      </w:r>
      <w:r w:rsidRPr="000F7827">
        <w:rPr>
          <w:sz w:val="26"/>
          <w:szCs w:val="26"/>
        </w:rPr>
        <w:t xml:space="preserve"> млрд. руб.</w:t>
      </w:r>
      <w:r w:rsidRPr="000F7827">
        <w:rPr>
          <w:i/>
          <w:sz w:val="26"/>
          <w:szCs w:val="26"/>
        </w:rPr>
        <w:t xml:space="preserve">, </w:t>
      </w:r>
      <w:r w:rsidR="00EE2A92" w:rsidRPr="000F7827">
        <w:rPr>
          <w:sz w:val="26"/>
          <w:szCs w:val="26"/>
        </w:rPr>
        <w:t xml:space="preserve">индекс к соответствующему периоду прошлого года </w:t>
      </w:r>
      <w:r w:rsidR="004A645A" w:rsidRPr="000F7827">
        <w:rPr>
          <w:sz w:val="26"/>
          <w:szCs w:val="26"/>
        </w:rPr>
        <w:t>1</w:t>
      </w:r>
      <w:r w:rsidR="0032547A" w:rsidRPr="000F7827">
        <w:rPr>
          <w:sz w:val="26"/>
          <w:szCs w:val="26"/>
        </w:rPr>
        <w:t>07</w:t>
      </w:r>
      <w:r w:rsidRPr="000F7827">
        <w:rPr>
          <w:sz w:val="26"/>
          <w:szCs w:val="26"/>
        </w:rPr>
        <w:t>,</w:t>
      </w:r>
      <w:r w:rsidR="0032547A" w:rsidRPr="000F7827">
        <w:rPr>
          <w:sz w:val="26"/>
          <w:szCs w:val="26"/>
        </w:rPr>
        <w:t>4</w:t>
      </w:r>
      <w:r w:rsidR="00EE2A92" w:rsidRPr="000F7827">
        <w:rPr>
          <w:sz w:val="26"/>
          <w:szCs w:val="26"/>
        </w:rPr>
        <w:t xml:space="preserve">%. </w:t>
      </w:r>
    </w:p>
    <w:p w:rsidR="00EE2A92" w:rsidRPr="000F7827" w:rsidRDefault="00EE2A92" w:rsidP="009B2C52">
      <w:pPr>
        <w:spacing w:line="276" w:lineRule="auto"/>
        <w:ind w:firstLine="567"/>
        <w:jc w:val="both"/>
        <w:rPr>
          <w:sz w:val="26"/>
          <w:szCs w:val="26"/>
        </w:rPr>
      </w:pPr>
      <w:r w:rsidRPr="000F7827">
        <w:rPr>
          <w:sz w:val="26"/>
          <w:szCs w:val="26"/>
        </w:rPr>
        <w:t>Объем отгруженных товаров по всем видам экономической деятельности составил</w:t>
      </w:r>
      <w:r w:rsidR="00A36956" w:rsidRPr="000F7827">
        <w:rPr>
          <w:sz w:val="26"/>
          <w:szCs w:val="26"/>
        </w:rPr>
        <w:t xml:space="preserve"> 2</w:t>
      </w:r>
      <w:r w:rsidR="00153A4C" w:rsidRPr="000F7827">
        <w:rPr>
          <w:sz w:val="26"/>
          <w:szCs w:val="26"/>
        </w:rPr>
        <w:t>51,5</w:t>
      </w:r>
      <w:r w:rsidR="00A36956" w:rsidRPr="000F7827">
        <w:rPr>
          <w:sz w:val="26"/>
          <w:szCs w:val="26"/>
        </w:rPr>
        <w:t xml:space="preserve"> млрд. руб.</w:t>
      </w:r>
      <w:r w:rsidRPr="000F7827">
        <w:rPr>
          <w:sz w:val="26"/>
          <w:szCs w:val="26"/>
        </w:rPr>
        <w:t xml:space="preserve">, индекс – </w:t>
      </w:r>
      <w:r w:rsidR="00FB6212" w:rsidRPr="000F7827">
        <w:rPr>
          <w:sz w:val="26"/>
          <w:szCs w:val="26"/>
        </w:rPr>
        <w:t>1</w:t>
      </w:r>
      <w:r w:rsidR="00153A4C" w:rsidRPr="000F7827">
        <w:rPr>
          <w:sz w:val="26"/>
          <w:szCs w:val="26"/>
        </w:rPr>
        <w:t>0</w:t>
      </w:r>
      <w:r w:rsidR="00A36956" w:rsidRPr="000F7827">
        <w:rPr>
          <w:sz w:val="26"/>
          <w:szCs w:val="26"/>
        </w:rPr>
        <w:t>7,</w:t>
      </w:r>
      <w:r w:rsidR="00153A4C" w:rsidRPr="000F7827">
        <w:rPr>
          <w:sz w:val="26"/>
          <w:szCs w:val="26"/>
        </w:rPr>
        <w:t>0</w:t>
      </w:r>
      <w:r w:rsidRPr="000F7827">
        <w:rPr>
          <w:sz w:val="26"/>
          <w:szCs w:val="26"/>
        </w:rPr>
        <w:t xml:space="preserve"> %, в т.ч. по промышленным видам деятельности – </w:t>
      </w:r>
      <w:r w:rsidR="00A36956" w:rsidRPr="000F7827">
        <w:rPr>
          <w:sz w:val="26"/>
          <w:szCs w:val="26"/>
        </w:rPr>
        <w:t>1</w:t>
      </w:r>
      <w:r w:rsidR="00153A4C" w:rsidRPr="000F7827">
        <w:rPr>
          <w:sz w:val="26"/>
          <w:szCs w:val="26"/>
        </w:rPr>
        <w:t>69</w:t>
      </w:r>
      <w:r w:rsidR="00A36956" w:rsidRPr="000F7827">
        <w:rPr>
          <w:sz w:val="26"/>
          <w:szCs w:val="26"/>
        </w:rPr>
        <w:t xml:space="preserve">,5 </w:t>
      </w:r>
      <w:r w:rsidRPr="000F7827">
        <w:rPr>
          <w:sz w:val="26"/>
          <w:szCs w:val="26"/>
        </w:rPr>
        <w:t>млрд.</w:t>
      </w:r>
      <w:r w:rsidR="00A36956" w:rsidRPr="000F7827">
        <w:rPr>
          <w:sz w:val="26"/>
          <w:szCs w:val="26"/>
        </w:rPr>
        <w:t xml:space="preserve"> </w:t>
      </w:r>
      <w:r w:rsidRPr="000F7827">
        <w:rPr>
          <w:sz w:val="26"/>
          <w:szCs w:val="26"/>
        </w:rPr>
        <w:t>руб.</w:t>
      </w:r>
      <w:r w:rsidR="00A36956" w:rsidRPr="000F7827">
        <w:rPr>
          <w:sz w:val="26"/>
          <w:szCs w:val="26"/>
        </w:rPr>
        <w:t>, индекс</w:t>
      </w:r>
      <w:r w:rsidRPr="000F7827">
        <w:rPr>
          <w:sz w:val="26"/>
          <w:szCs w:val="26"/>
        </w:rPr>
        <w:t xml:space="preserve"> – </w:t>
      </w:r>
      <w:r w:rsidR="00FB6212" w:rsidRPr="000F7827">
        <w:rPr>
          <w:sz w:val="26"/>
          <w:szCs w:val="26"/>
        </w:rPr>
        <w:t>1</w:t>
      </w:r>
      <w:r w:rsidR="00153A4C" w:rsidRPr="000F7827">
        <w:rPr>
          <w:sz w:val="26"/>
          <w:szCs w:val="26"/>
        </w:rPr>
        <w:t>07,6</w:t>
      </w:r>
      <w:r w:rsidRPr="000F7827">
        <w:rPr>
          <w:sz w:val="26"/>
          <w:szCs w:val="26"/>
        </w:rPr>
        <w:t xml:space="preserve">%. </w:t>
      </w:r>
    </w:p>
    <w:p w:rsidR="00EE2A92" w:rsidRPr="000F7827" w:rsidRDefault="00EE2A92" w:rsidP="009B2C52">
      <w:pPr>
        <w:spacing w:line="276" w:lineRule="auto"/>
        <w:ind w:firstLine="567"/>
        <w:jc w:val="both"/>
        <w:rPr>
          <w:sz w:val="26"/>
          <w:szCs w:val="26"/>
        </w:rPr>
      </w:pPr>
      <w:r w:rsidRPr="000F7827">
        <w:rPr>
          <w:sz w:val="26"/>
          <w:szCs w:val="26"/>
        </w:rPr>
        <w:t xml:space="preserve">Оборот розничной торговли по крупным и средним организациям увеличился и составил </w:t>
      </w:r>
      <w:r w:rsidR="00C92268" w:rsidRPr="000F7827">
        <w:rPr>
          <w:sz w:val="26"/>
          <w:szCs w:val="26"/>
        </w:rPr>
        <w:t>1</w:t>
      </w:r>
      <w:r w:rsidR="00582619" w:rsidRPr="000F7827">
        <w:rPr>
          <w:sz w:val="26"/>
          <w:szCs w:val="26"/>
        </w:rPr>
        <w:t>68</w:t>
      </w:r>
      <w:r w:rsidR="00C92268" w:rsidRPr="000F7827">
        <w:rPr>
          <w:sz w:val="26"/>
          <w:szCs w:val="26"/>
        </w:rPr>
        <w:t>,</w:t>
      </w:r>
      <w:r w:rsidR="00582619" w:rsidRPr="000F7827">
        <w:rPr>
          <w:sz w:val="26"/>
          <w:szCs w:val="26"/>
        </w:rPr>
        <w:t>4</w:t>
      </w:r>
      <w:r w:rsidR="00C92268" w:rsidRPr="000F7827">
        <w:rPr>
          <w:sz w:val="26"/>
          <w:szCs w:val="26"/>
        </w:rPr>
        <w:t xml:space="preserve"> </w:t>
      </w:r>
      <w:r w:rsidRPr="000F7827">
        <w:rPr>
          <w:sz w:val="26"/>
          <w:szCs w:val="26"/>
        </w:rPr>
        <w:t>млрд.</w:t>
      </w:r>
      <w:r w:rsidR="00C92268" w:rsidRPr="000F7827">
        <w:rPr>
          <w:sz w:val="26"/>
          <w:szCs w:val="26"/>
        </w:rPr>
        <w:t xml:space="preserve"> </w:t>
      </w:r>
      <w:r w:rsidRPr="000F7827">
        <w:rPr>
          <w:sz w:val="26"/>
          <w:szCs w:val="26"/>
        </w:rPr>
        <w:t xml:space="preserve">руб., индекс – </w:t>
      </w:r>
      <w:r w:rsidR="00FB6212" w:rsidRPr="000F7827">
        <w:rPr>
          <w:sz w:val="26"/>
          <w:szCs w:val="26"/>
        </w:rPr>
        <w:t>1</w:t>
      </w:r>
      <w:r w:rsidR="00236004" w:rsidRPr="000F7827">
        <w:rPr>
          <w:sz w:val="26"/>
          <w:szCs w:val="26"/>
        </w:rPr>
        <w:t>11,2</w:t>
      </w:r>
      <w:r w:rsidRPr="000F7827">
        <w:rPr>
          <w:sz w:val="26"/>
          <w:szCs w:val="26"/>
        </w:rPr>
        <w:t>%</w:t>
      </w:r>
      <w:r w:rsidR="00EB1F92" w:rsidRPr="000F7827">
        <w:rPr>
          <w:sz w:val="26"/>
          <w:szCs w:val="26"/>
        </w:rPr>
        <w:t>.</w:t>
      </w:r>
    </w:p>
    <w:p w:rsidR="00EE2A92" w:rsidRPr="000F7827" w:rsidRDefault="00EE2A92" w:rsidP="009B2C52">
      <w:pPr>
        <w:spacing w:line="276" w:lineRule="auto"/>
        <w:ind w:firstLine="567"/>
        <w:jc w:val="both"/>
        <w:rPr>
          <w:sz w:val="26"/>
          <w:szCs w:val="26"/>
        </w:rPr>
      </w:pPr>
      <w:r w:rsidRPr="000F7827">
        <w:rPr>
          <w:sz w:val="26"/>
          <w:szCs w:val="26"/>
        </w:rPr>
        <w:t>По итогам года крупными и средними организациями Городского округа Подольск получено прибыли</w:t>
      </w:r>
      <w:r w:rsidRPr="000F7827">
        <w:rPr>
          <w:b/>
          <w:i/>
          <w:sz w:val="26"/>
          <w:szCs w:val="26"/>
        </w:rPr>
        <w:t xml:space="preserve"> </w:t>
      </w:r>
      <w:r w:rsidRPr="000F7827">
        <w:rPr>
          <w:sz w:val="26"/>
          <w:szCs w:val="26"/>
        </w:rPr>
        <w:t xml:space="preserve">в сумме </w:t>
      </w:r>
      <w:r w:rsidR="00D47FA1" w:rsidRPr="000F7827">
        <w:rPr>
          <w:sz w:val="26"/>
          <w:szCs w:val="26"/>
        </w:rPr>
        <w:t>70,2</w:t>
      </w:r>
      <w:r w:rsidRPr="000F7827">
        <w:rPr>
          <w:sz w:val="26"/>
          <w:szCs w:val="26"/>
        </w:rPr>
        <w:t xml:space="preserve"> млрд.</w:t>
      </w:r>
      <w:r w:rsidR="00612656" w:rsidRPr="000F7827">
        <w:rPr>
          <w:sz w:val="26"/>
          <w:szCs w:val="26"/>
        </w:rPr>
        <w:t xml:space="preserve"> </w:t>
      </w:r>
      <w:r w:rsidRPr="000F7827">
        <w:rPr>
          <w:sz w:val="26"/>
          <w:szCs w:val="26"/>
        </w:rPr>
        <w:t xml:space="preserve">рублей, индекс – </w:t>
      </w:r>
      <w:r w:rsidR="00D47FA1" w:rsidRPr="000F7827">
        <w:rPr>
          <w:sz w:val="26"/>
          <w:szCs w:val="26"/>
        </w:rPr>
        <w:t>108,0</w:t>
      </w:r>
      <w:r w:rsidRPr="000F7827">
        <w:rPr>
          <w:sz w:val="26"/>
          <w:szCs w:val="26"/>
        </w:rPr>
        <w:t>%.</w:t>
      </w:r>
    </w:p>
    <w:p w:rsidR="006F6C83" w:rsidRPr="000F7827" w:rsidRDefault="006F6C83" w:rsidP="009B2C52">
      <w:pPr>
        <w:spacing w:line="276" w:lineRule="auto"/>
        <w:ind w:firstLine="567"/>
        <w:jc w:val="both"/>
        <w:rPr>
          <w:sz w:val="26"/>
          <w:szCs w:val="26"/>
        </w:rPr>
      </w:pPr>
      <w:r w:rsidRPr="000F7827">
        <w:rPr>
          <w:sz w:val="26"/>
          <w:szCs w:val="26"/>
        </w:rPr>
        <w:t>В 2019 году разработана и утверждена Стратегия социально-экономического развития муниципального образования «Городской округ Подольск Московской области» на период до 2030 года. Стратегия содержит систему долгосрочных приоритетов, целей и задач, направленных на обеспечение устойчивого и сбалансированного социально-экономического развития. Базовым ориентиром для определения целей и задач развития Подольска стали цел</w:t>
      </w:r>
      <w:r w:rsidR="00E52530">
        <w:rPr>
          <w:sz w:val="26"/>
          <w:szCs w:val="26"/>
        </w:rPr>
        <w:t>и</w:t>
      </w:r>
      <w:r w:rsidRPr="000F7827">
        <w:rPr>
          <w:sz w:val="26"/>
          <w:szCs w:val="26"/>
        </w:rPr>
        <w:t xml:space="preserve"> национальных проектов, а также приоритеты, определенные Указом Президента РФ № 204 и стратегические приоритеты развития Московской области до 2030 года.</w:t>
      </w:r>
    </w:p>
    <w:p w:rsidR="006F6C83" w:rsidRPr="000F7827" w:rsidRDefault="006F6C83" w:rsidP="009B2C52">
      <w:pPr>
        <w:spacing w:line="276" w:lineRule="auto"/>
        <w:ind w:firstLine="567"/>
        <w:jc w:val="both"/>
        <w:rPr>
          <w:sz w:val="26"/>
          <w:szCs w:val="26"/>
        </w:rPr>
      </w:pPr>
      <w:r w:rsidRPr="000F7827">
        <w:rPr>
          <w:sz w:val="26"/>
          <w:szCs w:val="26"/>
        </w:rPr>
        <w:t>В качестве основного сценария долгосрочного социально-экономического развития  с учетом стратегического видения развития Московской области выбран целевой сценарий, параметрами которого определены количественные значения показателей для достижения целей. Реализация мероприятий Стратегии позволит увеличить продолжительность здоровой жизни, обеспечить рост реальной заработной платы и существенно снизить маятниковую миграцию.</w:t>
      </w:r>
    </w:p>
    <w:p w:rsidR="006F6C83" w:rsidRPr="000F7827" w:rsidRDefault="006F6C83" w:rsidP="009B2C52">
      <w:pPr>
        <w:spacing w:line="276" w:lineRule="auto"/>
        <w:ind w:firstLine="567"/>
        <w:jc w:val="both"/>
        <w:rPr>
          <w:sz w:val="26"/>
          <w:szCs w:val="26"/>
        </w:rPr>
      </w:pPr>
      <w:r w:rsidRPr="000F7827">
        <w:rPr>
          <w:sz w:val="26"/>
          <w:szCs w:val="26"/>
        </w:rPr>
        <w:t>Стратегическое видение характеризуется, в первую очередь, эффективной экономической средой, основанной на центрах и точках экономического роста.</w:t>
      </w:r>
    </w:p>
    <w:p w:rsidR="006F6C83" w:rsidRPr="000F7827" w:rsidRDefault="006F6C83" w:rsidP="009B2C52">
      <w:pPr>
        <w:spacing w:line="276" w:lineRule="auto"/>
        <w:ind w:firstLine="567"/>
        <w:jc w:val="both"/>
        <w:rPr>
          <w:sz w:val="26"/>
          <w:szCs w:val="26"/>
        </w:rPr>
      </w:pPr>
      <w:r w:rsidRPr="000F7827">
        <w:rPr>
          <w:sz w:val="26"/>
          <w:szCs w:val="26"/>
        </w:rPr>
        <w:t>Концептуальные аспекты – это развитая социальная сфера, поэтапная реализация проекта «умный город»,  устойчивая инфраструктура, энергетическая безопасность, рациональное природопользование, высокие стандарты в области логистики.</w:t>
      </w:r>
    </w:p>
    <w:p w:rsidR="006F6C83" w:rsidRPr="000F7827" w:rsidRDefault="006F6C83" w:rsidP="009B2C52">
      <w:pPr>
        <w:spacing w:line="276" w:lineRule="auto"/>
        <w:ind w:firstLine="567"/>
        <w:jc w:val="both"/>
        <w:rPr>
          <w:sz w:val="26"/>
          <w:szCs w:val="26"/>
        </w:rPr>
      </w:pPr>
      <w:r w:rsidRPr="000F7827">
        <w:rPr>
          <w:sz w:val="26"/>
          <w:szCs w:val="26"/>
        </w:rPr>
        <w:lastRenderedPageBreak/>
        <w:t>Все приоритеты созвучны с действующими муниципальными программами, где более детально прописаны реализуемые мероприятия, объекты строительства,  реконструкции и капитального ремонта, утверждены «дорожные карты» по срокам и ответственным лицам, определены источники и объемы финансирования мероприятий для достижения целевых показателей.</w:t>
      </w:r>
    </w:p>
    <w:p w:rsidR="000C306F" w:rsidRPr="000F7827" w:rsidRDefault="000C306F" w:rsidP="009B2C52">
      <w:pPr>
        <w:spacing w:line="276" w:lineRule="auto"/>
        <w:ind w:firstLine="567"/>
        <w:jc w:val="both"/>
        <w:rPr>
          <w:sz w:val="26"/>
          <w:szCs w:val="26"/>
        </w:rPr>
      </w:pPr>
      <w:r w:rsidRPr="000F7827">
        <w:rPr>
          <w:sz w:val="26"/>
          <w:szCs w:val="26"/>
        </w:rPr>
        <w:t xml:space="preserve">На территории Городского округа Подольск реализуются мероприятия </w:t>
      </w:r>
      <w:r w:rsidR="004E3658" w:rsidRPr="000F7827">
        <w:rPr>
          <w:sz w:val="26"/>
          <w:szCs w:val="26"/>
        </w:rPr>
        <w:t xml:space="preserve">                   </w:t>
      </w:r>
      <w:r w:rsidRPr="000F7827">
        <w:rPr>
          <w:sz w:val="26"/>
          <w:szCs w:val="26"/>
        </w:rPr>
        <w:t xml:space="preserve">19 муниципальных программ. </w:t>
      </w:r>
    </w:p>
    <w:p w:rsidR="00CC68C2" w:rsidRPr="000F7827" w:rsidRDefault="00CC68C2" w:rsidP="009B2C52">
      <w:pPr>
        <w:spacing w:line="276" w:lineRule="auto"/>
        <w:ind w:firstLine="567"/>
        <w:jc w:val="both"/>
        <w:rPr>
          <w:sz w:val="26"/>
          <w:szCs w:val="26"/>
        </w:rPr>
      </w:pPr>
      <w:r w:rsidRPr="000F7827">
        <w:rPr>
          <w:rFonts w:eastAsia="Batang"/>
          <w:sz w:val="26"/>
          <w:szCs w:val="26"/>
        </w:rPr>
        <w:t xml:space="preserve"> В 2022 году в </w:t>
      </w:r>
      <w:r w:rsidRPr="000F7827">
        <w:rPr>
          <w:sz w:val="26"/>
          <w:szCs w:val="26"/>
        </w:rPr>
        <w:t xml:space="preserve">Городском округе Подольск в рамках реализации </w:t>
      </w:r>
      <w:r w:rsidRPr="000F7827">
        <w:rPr>
          <w:rFonts w:eastAsia="Batang"/>
          <w:sz w:val="26"/>
          <w:szCs w:val="26"/>
        </w:rPr>
        <w:t>муниципальных программ</w:t>
      </w:r>
      <w:r w:rsidRPr="000F7827">
        <w:rPr>
          <w:sz w:val="26"/>
          <w:szCs w:val="26"/>
        </w:rPr>
        <w:t xml:space="preserve"> осуществлялась реализация мероприятий</w:t>
      </w:r>
      <w:r w:rsidR="00294BC0">
        <w:rPr>
          <w:sz w:val="26"/>
          <w:szCs w:val="26"/>
        </w:rPr>
        <w:t xml:space="preserve">                                   </w:t>
      </w:r>
      <w:r w:rsidRPr="000F7827">
        <w:rPr>
          <w:sz w:val="26"/>
          <w:szCs w:val="26"/>
        </w:rPr>
        <w:t xml:space="preserve"> 4 национальных проектов (Культура, Образование, Жилье и городская среда, Демография) по 7 федеральным проектам. Мероприятия и целевые показатели по реализации национальных проектов предусмотрены в 5 муниципальных программах Городского округа Подольск (Образование, Культура, Цифровое муниципальное образование, Формирование современной комфортной городской среды, Переселение граждан из аварийного жилищного фонда).  </w:t>
      </w:r>
    </w:p>
    <w:p w:rsidR="008F06EE" w:rsidRPr="000F7827" w:rsidRDefault="000C306F" w:rsidP="008F06EE">
      <w:pPr>
        <w:spacing w:line="276" w:lineRule="auto"/>
        <w:ind w:firstLine="567"/>
        <w:jc w:val="both"/>
        <w:rPr>
          <w:sz w:val="26"/>
          <w:szCs w:val="26"/>
        </w:rPr>
      </w:pPr>
      <w:r w:rsidRPr="000F7827">
        <w:rPr>
          <w:sz w:val="26"/>
          <w:szCs w:val="26"/>
        </w:rPr>
        <w:t>Всего в структуре муниципальных программ Городского округа Подольск на 202</w:t>
      </w:r>
      <w:r w:rsidR="00CC68C2" w:rsidRPr="000F7827">
        <w:rPr>
          <w:sz w:val="26"/>
          <w:szCs w:val="26"/>
        </w:rPr>
        <w:t>2</w:t>
      </w:r>
      <w:r w:rsidR="00C714DA" w:rsidRPr="000F7827">
        <w:rPr>
          <w:sz w:val="26"/>
          <w:szCs w:val="26"/>
        </w:rPr>
        <w:t xml:space="preserve"> год был</w:t>
      </w:r>
      <w:r w:rsidR="00294BC0">
        <w:rPr>
          <w:sz w:val="26"/>
          <w:szCs w:val="26"/>
        </w:rPr>
        <w:t>о</w:t>
      </w:r>
      <w:r w:rsidR="00C714DA" w:rsidRPr="000F7827">
        <w:rPr>
          <w:sz w:val="26"/>
          <w:szCs w:val="26"/>
        </w:rPr>
        <w:t xml:space="preserve"> </w:t>
      </w:r>
      <w:r w:rsidRPr="000F7827">
        <w:rPr>
          <w:sz w:val="26"/>
          <w:szCs w:val="26"/>
        </w:rPr>
        <w:t>предусмотрен</w:t>
      </w:r>
      <w:r w:rsidR="00294BC0">
        <w:rPr>
          <w:sz w:val="26"/>
          <w:szCs w:val="26"/>
        </w:rPr>
        <w:t>о</w:t>
      </w:r>
      <w:r w:rsidRPr="000F7827">
        <w:rPr>
          <w:sz w:val="26"/>
          <w:szCs w:val="26"/>
        </w:rPr>
        <w:t xml:space="preserve"> 33</w:t>
      </w:r>
      <w:r w:rsidR="00CC68C2" w:rsidRPr="000F7827">
        <w:rPr>
          <w:sz w:val="26"/>
          <w:szCs w:val="26"/>
        </w:rPr>
        <w:t>8</w:t>
      </w:r>
      <w:r w:rsidRPr="000F7827">
        <w:rPr>
          <w:sz w:val="26"/>
          <w:szCs w:val="26"/>
        </w:rPr>
        <w:t xml:space="preserve"> </w:t>
      </w:r>
      <w:r w:rsidR="00CC68C2" w:rsidRPr="000F7827">
        <w:rPr>
          <w:rFonts w:eastAsia="Batang"/>
          <w:sz w:val="26"/>
          <w:szCs w:val="26"/>
        </w:rPr>
        <w:t>целевых показателей</w:t>
      </w:r>
      <w:r w:rsidRPr="000F7827">
        <w:rPr>
          <w:sz w:val="26"/>
          <w:szCs w:val="26"/>
        </w:rPr>
        <w:t xml:space="preserve">, </w:t>
      </w:r>
      <w:r w:rsidR="00C714DA" w:rsidRPr="000F7827">
        <w:rPr>
          <w:rFonts w:eastAsia="Batang"/>
          <w:sz w:val="26"/>
          <w:szCs w:val="26"/>
        </w:rPr>
        <w:t>степень достижения которых характеризует эффективность выполнения реализуемых в рамках соответствующей программы мероприятий</w:t>
      </w:r>
      <w:r w:rsidR="00CC68C2" w:rsidRPr="000F7827">
        <w:rPr>
          <w:rFonts w:eastAsia="Batang"/>
          <w:sz w:val="26"/>
          <w:szCs w:val="26"/>
        </w:rPr>
        <w:t xml:space="preserve">. На 2022 год целевые значения были </w:t>
      </w:r>
      <w:r w:rsidR="008F06EE">
        <w:rPr>
          <w:rFonts w:eastAsia="Batang"/>
          <w:sz w:val="26"/>
          <w:szCs w:val="26"/>
        </w:rPr>
        <w:t xml:space="preserve">установлены по 224 показателям, из них: 139 показателей являются приоритетными (обязательными), в том числе 12 показателей нацпроектов,                                85 показателей </w:t>
      </w:r>
      <w:r w:rsidR="008F06EE" w:rsidRPr="000F7827">
        <w:rPr>
          <w:rFonts w:eastAsia="Batang"/>
          <w:sz w:val="26"/>
          <w:szCs w:val="26"/>
        </w:rPr>
        <w:t xml:space="preserve">муниципальной программы. </w:t>
      </w:r>
      <w:r w:rsidR="008F06EE" w:rsidRPr="000F7827">
        <w:rPr>
          <w:sz w:val="26"/>
          <w:szCs w:val="26"/>
        </w:rPr>
        <w:t>По итогам 2022 года плановое значение достигнуто по 214 показателям (95,54% от плана).</w:t>
      </w:r>
    </w:p>
    <w:p w:rsidR="008F06EE" w:rsidRDefault="008F06EE" w:rsidP="009B2C52">
      <w:pPr>
        <w:spacing w:line="276" w:lineRule="auto"/>
        <w:ind w:firstLine="567"/>
        <w:jc w:val="both"/>
        <w:rPr>
          <w:rFonts w:eastAsia="Batang"/>
          <w:sz w:val="26"/>
          <w:szCs w:val="26"/>
        </w:rPr>
      </w:pPr>
    </w:p>
    <w:p w:rsidR="007907B1" w:rsidRPr="000F7827" w:rsidRDefault="007907B1" w:rsidP="009B2C52">
      <w:pPr>
        <w:spacing w:line="276" w:lineRule="auto"/>
        <w:ind w:firstLine="708"/>
        <w:jc w:val="center"/>
        <w:rPr>
          <w:b/>
          <w:i/>
          <w:sz w:val="26"/>
          <w:szCs w:val="26"/>
        </w:rPr>
      </w:pPr>
      <w:r w:rsidRPr="000F7827">
        <w:rPr>
          <w:b/>
          <w:i/>
          <w:sz w:val="26"/>
          <w:szCs w:val="26"/>
        </w:rPr>
        <w:t>Развитие малого</w:t>
      </w:r>
      <w:r w:rsidR="00AF3794" w:rsidRPr="000F7827">
        <w:rPr>
          <w:b/>
          <w:i/>
          <w:sz w:val="26"/>
          <w:szCs w:val="26"/>
        </w:rPr>
        <w:t xml:space="preserve"> и среднего предпринимательства</w:t>
      </w:r>
    </w:p>
    <w:p w:rsidR="00A264B9" w:rsidRPr="000F7827" w:rsidRDefault="00A264B9" w:rsidP="009B2C52">
      <w:pPr>
        <w:spacing w:line="276" w:lineRule="auto"/>
        <w:ind w:firstLine="708"/>
        <w:jc w:val="center"/>
        <w:rPr>
          <w:b/>
          <w:i/>
          <w:sz w:val="26"/>
          <w:szCs w:val="26"/>
        </w:rPr>
      </w:pP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Малое и среднее предпринимательство является одним важнейших элементов структуры экономики Городского округа Подольск, во многом</w:t>
      </w:r>
      <w:r w:rsidR="006F28F4">
        <w:rPr>
          <w:sz w:val="26"/>
          <w:szCs w:val="26"/>
        </w:rPr>
        <w:t>,</w:t>
      </w:r>
      <w:r w:rsidRPr="000F7827">
        <w:rPr>
          <w:sz w:val="26"/>
          <w:szCs w:val="26"/>
        </w:rPr>
        <w:t xml:space="preserve"> определяет темпы экономического роста, занятость населения, структуру и качество выпускаемой продукции, работ и услуг.</w:t>
      </w: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 xml:space="preserve"> По итогам 2022 года в Городском округе насчитывается </w:t>
      </w:r>
      <w:r w:rsidRPr="000F7827">
        <w:rPr>
          <w:sz w:val="26"/>
          <w:szCs w:val="26"/>
        </w:rPr>
        <w:lastRenderedPageBreak/>
        <w:t xml:space="preserve">более 18 тысяч субъектов МСП. Прирост относительно предыдущего года составил 103,2%. В том числе более 11 тысяч индивидуальных предпринимателей (темп роста 104,4%). </w:t>
      </w: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 xml:space="preserve">Численность работников МСП составляет более 56 000 человек. Наибольшее количество работников малых (в том числе микропредприятий) и средних предприятий занято в обрабатывающих производствах (28%), торговле (20%), операциях с недвижимым имуществом и услугах (14%), транспорте (10%), строительстве (8,9%), научной и технической деятельности (5%), информации и связи (2,1%).  </w:t>
      </w:r>
    </w:p>
    <w:p w:rsidR="006D139F" w:rsidRPr="000F7827" w:rsidRDefault="006D139F" w:rsidP="006D139F">
      <w:pPr>
        <w:widowControl w:val="0"/>
        <w:autoSpaceDE w:val="0"/>
        <w:autoSpaceDN w:val="0"/>
        <w:adjustRightInd w:val="0"/>
        <w:spacing w:line="264" w:lineRule="auto"/>
        <w:ind w:firstLine="708"/>
        <w:jc w:val="both"/>
        <w:rPr>
          <w:sz w:val="26"/>
          <w:szCs w:val="26"/>
        </w:rPr>
      </w:pPr>
      <w:r w:rsidRPr="000F7827">
        <w:rPr>
          <w:sz w:val="26"/>
          <w:szCs w:val="26"/>
        </w:rPr>
        <w:t>По итогам 2022 года по приросту количества субъектов МСП Подольск занял 17 место среди муниципальных образований Московской области и в сравнении с 2021 годом поднялся на 4 места (за 2021 – 21 место).</w:t>
      </w: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В отчетном периоде проведено более 100 встреч в формате личных встреч с бизнесом на производственных площадках, ВКС, семинаров и круглых столов. Активно работал центр «Мой бизнес», услугами которого воспользовались более             4255 предпринимателей, проведён конкурс по предоставлению финансовой поддержки субъектам малого и среднего предпринимательства в рамках муниципальной программы Городского округа Подольск «Предпринимательство».</w:t>
      </w: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 xml:space="preserve">Большое значение для развития промышленности и предпринимательства имеет государственная поддержка. В 2022 году за счёт средств областного и местного бюджетов субсидии и гранты получили 39 предприятий на общую сумму 85 млн. руб. Предприниматели частично компенсировали затраты, связанные с модернизацией производства, лизинга оборудования и спецтехники, а также в области социального предпринимательства. В том числе за счет средств местного бюджета была предусмотрена поддержка в сумме около 5 млн. руб. </w:t>
      </w:r>
    </w:p>
    <w:p w:rsidR="006D139F" w:rsidRPr="000F7827" w:rsidRDefault="006D139F" w:rsidP="006D139F">
      <w:pPr>
        <w:spacing w:line="264" w:lineRule="auto"/>
        <w:ind w:firstLine="709"/>
        <w:jc w:val="both"/>
        <w:rPr>
          <w:sz w:val="26"/>
          <w:szCs w:val="26"/>
        </w:rPr>
      </w:pPr>
      <w:r w:rsidRPr="000F7827">
        <w:rPr>
          <w:sz w:val="26"/>
          <w:szCs w:val="26"/>
        </w:rPr>
        <w:t xml:space="preserve">По </w:t>
      </w:r>
      <w:r w:rsidRPr="000F7827">
        <w:rPr>
          <w:bCs/>
          <w:sz w:val="26"/>
          <w:szCs w:val="26"/>
        </w:rPr>
        <w:t xml:space="preserve">всем </w:t>
      </w:r>
      <w:r w:rsidRPr="000F7827">
        <w:rPr>
          <w:sz w:val="26"/>
          <w:szCs w:val="26"/>
        </w:rPr>
        <w:t xml:space="preserve">количественным и качественным показателям поддержки малого и среднего предпринимательства, характеризующим эффективность реализации муниципальной программы, в 2022 году достигнуты запланированные значения. </w:t>
      </w:r>
    </w:p>
    <w:p w:rsidR="006D139F" w:rsidRPr="000F7827" w:rsidRDefault="006D139F" w:rsidP="006D139F">
      <w:pPr>
        <w:spacing w:line="264" w:lineRule="auto"/>
        <w:ind w:firstLine="709"/>
        <w:jc w:val="both"/>
        <w:rPr>
          <w:sz w:val="26"/>
          <w:szCs w:val="26"/>
        </w:rPr>
      </w:pPr>
      <w:r w:rsidRPr="000F7827">
        <w:rPr>
          <w:sz w:val="26"/>
          <w:szCs w:val="26"/>
        </w:rPr>
        <w:t>Число субъектов малого и среднего предпринимательства (с учетом индивидуальных предпринимателей) в расчете на 10 тыс. человек в 2022 году составило 518,09</w:t>
      </w:r>
      <w:r w:rsidR="000117C8" w:rsidRPr="000F7827">
        <w:rPr>
          <w:sz w:val="26"/>
          <w:szCs w:val="26"/>
        </w:rPr>
        <w:t xml:space="preserve"> единиц</w:t>
      </w:r>
      <w:r w:rsidRPr="000F7827">
        <w:rPr>
          <w:sz w:val="26"/>
          <w:szCs w:val="26"/>
        </w:rPr>
        <w:t xml:space="preserve"> (план – 495,41), доля среднесписочной численности работников (без </w:t>
      </w:r>
      <w:r w:rsidRPr="000F7827">
        <w:rPr>
          <w:sz w:val="26"/>
          <w:szCs w:val="26"/>
        </w:rPr>
        <w:lastRenderedPageBreak/>
        <w:t xml:space="preserve">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33,28 </w:t>
      </w:r>
      <w:r w:rsidR="00C455FC">
        <w:rPr>
          <w:sz w:val="26"/>
          <w:szCs w:val="26"/>
        </w:rPr>
        <w:t>%</w:t>
      </w:r>
      <w:r w:rsidRPr="000F7827">
        <w:rPr>
          <w:sz w:val="26"/>
          <w:szCs w:val="26"/>
        </w:rPr>
        <w:t xml:space="preserve"> (план - 32,28 %). К 2023 году число субъектов МСП прогнозируется на уровне 525,39 единиц; доля среднесписочной численности работников в  среднесписочной численности работников всех предприятий – 33,29 процента.</w:t>
      </w:r>
    </w:p>
    <w:p w:rsidR="006D139F" w:rsidRPr="000F7827" w:rsidRDefault="006D139F" w:rsidP="006D139F">
      <w:pPr>
        <w:spacing w:line="264" w:lineRule="auto"/>
        <w:ind w:firstLine="709"/>
        <w:jc w:val="both"/>
        <w:rPr>
          <w:sz w:val="26"/>
          <w:szCs w:val="26"/>
        </w:rPr>
      </w:pPr>
      <w:r w:rsidRPr="000F7827">
        <w:rPr>
          <w:sz w:val="26"/>
          <w:szCs w:val="26"/>
        </w:rPr>
        <w:t>Основой развития малого и среднего предпринимательства на ближайшие годы является:</w:t>
      </w:r>
    </w:p>
    <w:p w:rsidR="006D139F" w:rsidRPr="000F7827" w:rsidRDefault="006D139F" w:rsidP="006D139F">
      <w:pPr>
        <w:spacing w:line="264" w:lineRule="auto"/>
        <w:ind w:firstLine="709"/>
        <w:jc w:val="both"/>
        <w:rPr>
          <w:sz w:val="26"/>
          <w:szCs w:val="26"/>
        </w:rPr>
      </w:pPr>
      <w:r w:rsidRPr="000F7827">
        <w:rPr>
          <w:sz w:val="26"/>
          <w:szCs w:val="26"/>
        </w:rPr>
        <w:t>- точечная финансовая поддержка по приоритетным направлениям развития бизнеса (реализация данного направления позволит привлечь дополнительные инвестиции, создать новые рабочие места);</w:t>
      </w:r>
    </w:p>
    <w:p w:rsidR="006D139F" w:rsidRPr="000F7827" w:rsidRDefault="006D139F" w:rsidP="006D139F">
      <w:pPr>
        <w:spacing w:line="264" w:lineRule="auto"/>
        <w:ind w:firstLine="709"/>
        <w:jc w:val="both"/>
        <w:rPr>
          <w:sz w:val="26"/>
          <w:szCs w:val="26"/>
        </w:rPr>
      </w:pPr>
      <w:r w:rsidRPr="000F7827">
        <w:rPr>
          <w:sz w:val="26"/>
          <w:szCs w:val="26"/>
        </w:rPr>
        <w:t>- расширение нефинансовой поддержки через организации инфраструктуры МСП и популяризацию предпринимательской деятельности (консультации, обучение, проведение мероприятий, направленных на формирование положительного образа предпринимателя)</w:t>
      </w:r>
      <w:r w:rsidR="00C455FC">
        <w:rPr>
          <w:sz w:val="26"/>
          <w:szCs w:val="26"/>
        </w:rPr>
        <w:t>.</w:t>
      </w:r>
    </w:p>
    <w:p w:rsidR="006D139F" w:rsidRPr="000F7827" w:rsidRDefault="006D139F" w:rsidP="006D139F">
      <w:pPr>
        <w:widowControl w:val="0"/>
        <w:autoSpaceDE w:val="0"/>
        <w:autoSpaceDN w:val="0"/>
        <w:adjustRightInd w:val="0"/>
        <w:spacing w:line="264" w:lineRule="auto"/>
        <w:ind w:firstLine="709"/>
        <w:jc w:val="both"/>
        <w:rPr>
          <w:sz w:val="26"/>
          <w:szCs w:val="26"/>
        </w:rPr>
      </w:pPr>
      <w:r w:rsidRPr="000F7827">
        <w:rPr>
          <w:sz w:val="26"/>
          <w:szCs w:val="26"/>
        </w:rPr>
        <w:t>В 2023-2025 годах будет продолжена работа по созданию благоприятных условий для развития бизнеса,  оказанию финансовой поддержки субъектам малого и среднего предпринимательства в соответствии с приоритетами, обозначенными Губернатором Московской области.</w:t>
      </w:r>
    </w:p>
    <w:p w:rsidR="00F50F8D" w:rsidRPr="000F7827" w:rsidRDefault="00F50F8D" w:rsidP="009B2C52">
      <w:pPr>
        <w:widowControl w:val="0"/>
        <w:autoSpaceDE w:val="0"/>
        <w:autoSpaceDN w:val="0"/>
        <w:adjustRightInd w:val="0"/>
        <w:spacing w:line="276" w:lineRule="auto"/>
        <w:ind w:firstLine="709"/>
        <w:jc w:val="both"/>
        <w:rPr>
          <w:sz w:val="26"/>
          <w:szCs w:val="26"/>
        </w:rPr>
      </w:pPr>
    </w:p>
    <w:p w:rsidR="0057334A" w:rsidRPr="000F7827" w:rsidRDefault="00AF3794" w:rsidP="00380245">
      <w:pPr>
        <w:shd w:val="clear" w:color="auto" w:fill="FFFFFF"/>
        <w:spacing w:line="276" w:lineRule="auto"/>
        <w:jc w:val="center"/>
        <w:rPr>
          <w:b/>
          <w:i/>
          <w:sz w:val="26"/>
          <w:szCs w:val="26"/>
        </w:rPr>
      </w:pPr>
      <w:r w:rsidRPr="000F7827">
        <w:rPr>
          <w:b/>
          <w:i/>
          <w:sz w:val="26"/>
          <w:szCs w:val="26"/>
        </w:rPr>
        <w:t>Инвестиции</w:t>
      </w:r>
    </w:p>
    <w:p w:rsidR="004300D1" w:rsidRPr="000F7827" w:rsidRDefault="004300D1" w:rsidP="009B2C52">
      <w:pPr>
        <w:shd w:val="clear" w:color="auto" w:fill="FFFFFF"/>
        <w:spacing w:line="276" w:lineRule="auto"/>
        <w:ind w:firstLine="720"/>
        <w:jc w:val="both"/>
        <w:rPr>
          <w:b/>
          <w:i/>
          <w:sz w:val="26"/>
          <w:szCs w:val="26"/>
        </w:rPr>
      </w:pP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Привлечение инвестиций в экономику округа является одной из основных задач, стоящих перед Администрацией Городского округа Подольск, решение которой возможно путем формирования целенаправленной и комплексной инвестиционной политики. Инвестиционная деятельность является важнейшей составляющей экономической деятельности. От нее зависят перспективы развития экономики, поскольку эта деятельность определяет потенциал экономики и ее рост. Инвестиции обеспечивают занятость населения, пополнение местного бюджета, возможность реструктуризации экономики.</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Городской округ Подольск по своему производственному потенциалу </w:t>
      </w:r>
      <w:r w:rsidRPr="000F7827">
        <w:rPr>
          <w:color w:val="000000" w:themeColor="text1"/>
          <w:sz w:val="26"/>
          <w:szCs w:val="26"/>
        </w:rPr>
        <w:br/>
        <w:t>и экономико-географическому положению является инвестиционно-привлекательной территорией.</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lastRenderedPageBreak/>
        <w:t>По итогам 2022 года объем инвестиций в основной капитал в экономику Городского округа Подольск за счет всех источников финансирования (без бюджета)</w:t>
      </w:r>
      <w:r w:rsidR="000E1771" w:rsidRPr="000F7827">
        <w:rPr>
          <w:color w:val="000000" w:themeColor="text1"/>
          <w:sz w:val="26"/>
          <w:szCs w:val="26"/>
        </w:rPr>
        <w:t xml:space="preserve"> составил </w:t>
      </w:r>
      <w:r w:rsidRPr="000F7827">
        <w:rPr>
          <w:color w:val="000000" w:themeColor="text1"/>
          <w:sz w:val="26"/>
          <w:szCs w:val="26"/>
        </w:rPr>
        <w:t>58,3 млрд. рублей (индекс роста к 2021 году составил 1</w:t>
      </w:r>
      <w:r w:rsidR="00691F4C">
        <w:rPr>
          <w:color w:val="000000" w:themeColor="text1"/>
          <w:sz w:val="26"/>
          <w:szCs w:val="26"/>
        </w:rPr>
        <w:t>40,7</w:t>
      </w:r>
      <w:r w:rsidRPr="000F7827">
        <w:rPr>
          <w:color w:val="000000" w:themeColor="text1"/>
          <w:sz w:val="26"/>
          <w:szCs w:val="26"/>
        </w:rPr>
        <w:t xml:space="preserve"> %). В расчете на одного жителя данный показатель за 2022 год составил </w:t>
      </w:r>
      <w:r w:rsidR="000E1771" w:rsidRPr="000F7827">
        <w:rPr>
          <w:color w:val="000000" w:themeColor="text1"/>
          <w:sz w:val="26"/>
          <w:szCs w:val="26"/>
        </w:rPr>
        <w:br/>
      </w:r>
      <w:r w:rsidRPr="000F7827">
        <w:rPr>
          <w:color w:val="000000" w:themeColor="text1"/>
          <w:sz w:val="26"/>
          <w:szCs w:val="26"/>
        </w:rPr>
        <w:t>165,9 тыс.</w:t>
      </w:r>
      <w:r w:rsidR="000E1771" w:rsidRPr="000F7827">
        <w:rPr>
          <w:color w:val="000000" w:themeColor="text1"/>
          <w:sz w:val="26"/>
          <w:szCs w:val="26"/>
        </w:rPr>
        <w:t xml:space="preserve"> </w:t>
      </w:r>
      <w:r w:rsidRPr="000F7827">
        <w:rPr>
          <w:color w:val="000000" w:themeColor="text1"/>
          <w:sz w:val="26"/>
          <w:szCs w:val="26"/>
        </w:rPr>
        <w:t>рублей.</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Проводимая Администрацией Городского округа Подольск работа направлена на повышение инвестиционной привлекательности округа, </w:t>
      </w:r>
      <w:r w:rsidRPr="000F7827">
        <w:rPr>
          <w:color w:val="000000" w:themeColor="text1"/>
          <w:sz w:val="26"/>
          <w:szCs w:val="26"/>
        </w:rPr>
        <w:br/>
        <w:t xml:space="preserve">на эффективное использование промышленного потенциала и кадровых ресурсов. </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Администрацией Городского округа Подольск создан Инвестиционный совет при Администрации Городского округа Подольск, разработан Инвестиционный паспорт Городского округа Подольск и Инвестиционный план Городского округа, где приведен реестр свободных инвестиционных площадок. Инвестиционный паспорт размещен в открытом доступе. Администрацией Городского округа Подольск осуществляется формирование и актуализация банка данных свободных производственных площадей с необходимой инфраструктурой, актуализация информации о свободных земельных участках независимо от формы собственности на территории Городского округа Подольск.</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В целях поддержки инвесторов, осуществляющих и планирующих свою деятельность на территории муниципального образования, разработана </w:t>
      </w:r>
      <w:r w:rsidRPr="000F7827">
        <w:rPr>
          <w:color w:val="000000" w:themeColor="text1"/>
          <w:sz w:val="26"/>
          <w:szCs w:val="26"/>
        </w:rPr>
        <w:br/>
        <w:t>и реализуется подпрограмма «Инвестиции» муниципальной программы «Предпринимательство» на 202</w:t>
      </w:r>
      <w:r w:rsidR="000E1771" w:rsidRPr="000F7827">
        <w:rPr>
          <w:color w:val="000000" w:themeColor="text1"/>
          <w:sz w:val="26"/>
          <w:szCs w:val="26"/>
        </w:rPr>
        <w:t>3</w:t>
      </w:r>
      <w:r w:rsidRPr="000F7827">
        <w:rPr>
          <w:color w:val="000000" w:themeColor="text1"/>
          <w:sz w:val="26"/>
          <w:szCs w:val="26"/>
        </w:rPr>
        <w:t>-202</w:t>
      </w:r>
      <w:r w:rsidR="000E1771" w:rsidRPr="000F7827">
        <w:rPr>
          <w:color w:val="000000" w:themeColor="text1"/>
          <w:sz w:val="26"/>
          <w:szCs w:val="26"/>
        </w:rPr>
        <w:t>7</w:t>
      </w:r>
      <w:r w:rsidRPr="000F7827">
        <w:rPr>
          <w:color w:val="000000" w:themeColor="text1"/>
          <w:sz w:val="26"/>
          <w:szCs w:val="26"/>
        </w:rPr>
        <w:t xml:space="preserve">гг. Мероприятия подпрограммы соответствуют задачам и определяют основные направления работы </w:t>
      </w:r>
      <w:r w:rsidRPr="000F7827">
        <w:rPr>
          <w:color w:val="000000" w:themeColor="text1"/>
          <w:sz w:val="26"/>
          <w:szCs w:val="26"/>
        </w:rPr>
        <w:br/>
        <w:t>по привлечению инвестиций, подразделяются на мероприятия по формированию необходимых организационных и правовых условий для развития инвестиционной деятельности.</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Основными направлениями привлечения инвесторов являются: свободные земельные участки, производственные площадки, высвобождающиеся в результате сокращения производства, имеющие транспортные подходы и инженерную </w:t>
      </w:r>
      <w:r w:rsidRPr="000F7827">
        <w:rPr>
          <w:color w:val="000000" w:themeColor="text1"/>
          <w:sz w:val="26"/>
          <w:szCs w:val="26"/>
        </w:rPr>
        <w:lastRenderedPageBreak/>
        <w:t>инфраструктуру, и третьим направлением остается расширение, техническое перевооружение и модернизация уже существующих предприятий Городского округа Подольск. Данные проекты обеспечат создание вы</w:t>
      </w:r>
      <w:r w:rsidR="000E1771" w:rsidRPr="000F7827">
        <w:rPr>
          <w:color w:val="000000" w:themeColor="text1"/>
          <w:sz w:val="26"/>
          <w:szCs w:val="26"/>
        </w:rPr>
        <w:t xml:space="preserve">сокотехнологичных производств, </w:t>
      </w:r>
      <w:r w:rsidRPr="000F7827">
        <w:rPr>
          <w:color w:val="000000" w:themeColor="text1"/>
          <w:sz w:val="26"/>
          <w:szCs w:val="26"/>
        </w:rPr>
        <w:t>прирост высокопроизводительных рабочих мест, высокий уровень заработной платы.</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Постоянно обновляется реестр наиболее крупных инвестиционных проектов.  В 2022 году на территории Городского округа Подольск реализовывалось </w:t>
      </w:r>
      <w:r w:rsidRPr="000F7827">
        <w:rPr>
          <w:color w:val="000000" w:themeColor="text1"/>
          <w:sz w:val="26"/>
          <w:szCs w:val="26"/>
        </w:rPr>
        <w:br/>
        <w:t xml:space="preserve">75 проектов, из них завершено 13 проектов. </w:t>
      </w:r>
    </w:p>
    <w:p w:rsidR="00DC0FD1" w:rsidRPr="000F7827" w:rsidRDefault="00DC0FD1" w:rsidP="00DC0FD1">
      <w:pPr>
        <w:spacing w:line="276" w:lineRule="auto"/>
        <w:ind w:firstLine="709"/>
        <w:contextualSpacing/>
        <w:jc w:val="both"/>
        <w:rPr>
          <w:color w:val="000000" w:themeColor="text1"/>
          <w:sz w:val="26"/>
          <w:szCs w:val="26"/>
        </w:rPr>
      </w:pPr>
      <w:r w:rsidRPr="000F7827">
        <w:rPr>
          <w:color w:val="000000" w:themeColor="text1"/>
          <w:sz w:val="26"/>
          <w:szCs w:val="26"/>
        </w:rPr>
        <w:t>Основными центрами притяжения инвестиций являются предприятия производственного сектора, также осуществлялось развитие индустриальных парков, строительство оптово-распределительных центров и логистических комплексов.</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rPr>
        <w:t xml:space="preserve">Среди реализованных проектов в 2022 году следует отметить: </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rPr>
        <w:t>- строительство распределительного центра ООО «Вайлдберриз» (</w:t>
      </w:r>
      <w:r w:rsidR="00691F4C">
        <w:rPr>
          <w:rFonts w:eastAsia="Calibri"/>
          <w:color w:val="000000" w:themeColor="text1"/>
          <w:sz w:val="26"/>
          <w:szCs w:val="26"/>
        </w:rPr>
        <w:t>о</w:t>
      </w:r>
      <w:r w:rsidRPr="000F7827">
        <w:rPr>
          <w:rFonts w:eastAsia="Calibri"/>
          <w:color w:val="000000" w:themeColor="text1"/>
          <w:sz w:val="26"/>
          <w:szCs w:val="26"/>
        </w:rPr>
        <w:t>бъем инвестиций в проект - 18 млрд. рублей)</w:t>
      </w:r>
      <w:r w:rsidR="00691F4C">
        <w:rPr>
          <w:rFonts w:eastAsia="Calibri"/>
          <w:color w:val="000000" w:themeColor="text1"/>
          <w:sz w:val="26"/>
          <w:szCs w:val="26"/>
        </w:rPr>
        <w:t>;</w:t>
      </w:r>
      <w:r w:rsidRPr="000F7827">
        <w:rPr>
          <w:rFonts w:eastAsia="Calibri"/>
          <w:color w:val="000000" w:themeColor="text1"/>
          <w:sz w:val="26"/>
          <w:szCs w:val="26"/>
        </w:rPr>
        <w:t xml:space="preserve"> </w:t>
      </w:r>
    </w:p>
    <w:p w:rsidR="00DC0FD1" w:rsidRPr="000F7827" w:rsidRDefault="00DC0FD1" w:rsidP="000E1771">
      <w:pPr>
        <w:pStyle w:val="ad"/>
        <w:spacing w:line="276" w:lineRule="auto"/>
        <w:ind w:firstLine="567"/>
        <w:jc w:val="both"/>
        <w:rPr>
          <w:rFonts w:ascii="Times New Roman" w:eastAsia="Calibri" w:hAnsi="Times New Roman" w:cs="Times New Roman"/>
          <w:color w:val="000000" w:themeColor="text1"/>
          <w:sz w:val="26"/>
          <w:szCs w:val="26"/>
        </w:rPr>
      </w:pPr>
      <w:r w:rsidRPr="000F7827">
        <w:rPr>
          <w:rFonts w:ascii="Times New Roman" w:hAnsi="Times New Roman" w:cs="Times New Roman"/>
          <w:color w:val="000000" w:themeColor="text1"/>
          <w:sz w:val="26"/>
          <w:szCs w:val="26"/>
        </w:rPr>
        <w:t>- строительство 3-й очереди Парка Лайт Индастриал на территории технопарка «Сынково»</w:t>
      </w:r>
      <w:r w:rsidR="00691F4C">
        <w:rPr>
          <w:rFonts w:ascii="Times New Roman" w:hAnsi="Times New Roman" w:cs="Times New Roman"/>
          <w:color w:val="000000" w:themeColor="text1"/>
          <w:sz w:val="26"/>
          <w:szCs w:val="26"/>
        </w:rPr>
        <w:t xml:space="preserve"> - </w:t>
      </w:r>
      <w:r w:rsidRPr="000F7827">
        <w:rPr>
          <w:rFonts w:ascii="Times New Roman" w:hAnsi="Times New Roman" w:cs="Times New Roman"/>
          <w:color w:val="000000" w:themeColor="text1"/>
          <w:sz w:val="26"/>
          <w:szCs w:val="26"/>
        </w:rPr>
        <w:t>ООО «Индустриальный 4» (</w:t>
      </w:r>
      <w:r w:rsidR="00691F4C">
        <w:rPr>
          <w:rFonts w:ascii="Times New Roman" w:hAnsi="Times New Roman" w:cs="Times New Roman"/>
          <w:color w:val="000000" w:themeColor="text1"/>
          <w:sz w:val="26"/>
          <w:szCs w:val="26"/>
        </w:rPr>
        <w:t>о</w:t>
      </w:r>
      <w:r w:rsidRPr="000F7827">
        <w:rPr>
          <w:rFonts w:ascii="Times New Roman" w:hAnsi="Times New Roman" w:cs="Times New Roman"/>
          <w:color w:val="000000" w:themeColor="text1"/>
          <w:sz w:val="26"/>
          <w:szCs w:val="26"/>
        </w:rPr>
        <w:t xml:space="preserve">бъем инвестиций - </w:t>
      </w:r>
      <w:r w:rsidR="000E1771" w:rsidRPr="000F7827">
        <w:rPr>
          <w:rFonts w:ascii="Times New Roman" w:hAnsi="Times New Roman" w:cs="Times New Roman"/>
          <w:color w:val="000000" w:themeColor="text1"/>
          <w:sz w:val="26"/>
          <w:szCs w:val="26"/>
        </w:rPr>
        <w:br/>
      </w:r>
      <w:r w:rsidR="00691F4C">
        <w:rPr>
          <w:rFonts w:ascii="Times New Roman" w:hAnsi="Times New Roman" w:cs="Times New Roman"/>
          <w:color w:val="000000" w:themeColor="text1"/>
          <w:sz w:val="26"/>
          <w:szCs w:val="26"/>
        </w:rPr>
        <w:t>800 млн. рублей);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rPr>
        <w:t xml:space="preserve">- строительство </w:t>
      </w:r>
      <w:r w:rsidRPr="000F7827">
        <w:rPr>
          <w:color w:val="000000" w:themeColor="text1"/>
          <w:sz w:val="26"/>
          <w:szCs w:val="26"/>
        </w:rPr>
        <w:t>производственного корпуса по сборке сложных вакуумных систем, сервисному обслуживание и ре</w:t>
      </w:r>
      <w:r w:rsidR="000E1771" w:rsidRPr="000F7827">
        <w:rPr>
          <w:color w:val="000000" w:themeColor="text1"/>
          <w:sz w:val="26"/>
          <w:szCs w:val="26"/>
        </w:rPr>
        <w:t xml:space="preserve">монту вакуумного оборудования </w:t>
      </w:r>
      <w:r w:rsidR="000E1771" w:rsidRPr="000F7827">
        <w:rPr>
          <w:color w:val="000000" w:themeColor="text1"/>
          <w:sz w:val="26"/>
          <w:szCs w:val="26"/>
        </w:rPr>
        <w:br/>
      </w:r>
      <w:r w:rsidRPr="000F7827">
        <w:rPr>
          <w:color w:val="000000" w:themeColor="text1"/>
          <w:sz w:val="26"/>
          <w:szCs w:val="26"/>
        </w:rPr>
        <w:t>ООО «Буш Вакуум Руссиа» (</w:t>
      </w:r>
      <w:r w:rsidR="00691F4C">
        <w:rPr>
          <w:color w:val="000000" w:themeColor="text1"/>
          <w:sz w:val="26"/>
          <w:szCs w:val="26"/>
        </w:rPr>
        <w:t>о</w:t>
      </w:r>
      <w:r w:rsidRPr="000F7827">
        <w:rPr>
          <w:color w:val="000000" w:themeColor="text1"/>
          <w:sz w:val="26"/>
          <w:szCs w:val="26"/>
        </w:rPr>
        <w:t>бъем инвестиций - 800 млн. рублей);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lang w:eastAsia="en-US"/>
        </w:rPr>
        <w:t xml:space="preserve">- строительство сельскохозяйственного рынка в мкр. Кузнечики </w:t>
      </w:r>
      <w:r w:rsidRPr="000F7827">
        <w:rPr>
          <w:rFonts w:eastAsia="Calibri"/>
          <w:color w:val="000000" w:themeColor="text1"/>
          <w:sz w:val="26"/>
          <w:szCs w:val="26"/>
          <w:lang w:eastAsia="en-US"/>
        </w:rPr>
        <w:br/>
        <w:t>ООО «Центральный» (</w:t>
      </w:r>
      <w:r w:rsidR="00691F4C">
        <w:rPr>
          <w:rFonts w:eastAsia="Calibri"/>
          <w:color w:val="000000" w:themeColor="text1"/>
          <w:sz w:val="26"/>
          <w:szCs w:val="26"/>
          <w:lang w:eastAsia="en-US"/>
        </w:rPr>
        <w:t>о</w:t>
      </w:r>
      <w:r w:rsidRPr="000F7827">
        <w:rPr>
          <w:rFonts w:eastAsia="Calibri"/>
          <w:color w:val="000000" w:themeColor="text1"/>
          <w:sz w:val="26"/>
          <w:szCs w:val="26"/>
          <w:lang w:eastAsia="en-US"/>
        </w:rPr>
        <w:t>бъем инвестиций - 600,2 млн.</w:t>
      </w:r>
      <w:r w:rsidR="00691F4C">
        <w:rPr>
          <w:rFonts w:eastAsia="Calibri"/>
          <w:color w:val="000000" w:themeColor="text1"/>
          <w:sz w:val="26"/>
          <w:szCs w:val="26"/>
          <w:lang w:eastAsia="en-US"/>
        </w:rPr>
        <w:t xml:space="preserve"> </w:t>
      </w:r>
      <w:r w:rsidRPr="000F7827">
        <w:rPr>
          <w:rFonts w:eastAsia="Calibri"/>
          <w:color w:val="000000" w:themeColor="text1"/>
          <w:sz w:val="26"/>
          <w:szCs w:val="26"/>
          <w:lang w:eastAsia="en-US"/>
        </w:rPr>
        <w:t>рублей);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color w:val="000000" w:themeColor="text1"/>
          <w:sz w:val="26"/>
          <w:szCs w:val="26"/>
        </w:rPr>
        <w:t xml:space="preserve">- строительство складского корпуса для компании ООО «ДЖИЛЕКС», специализирующейся на производстве насосов </w:t>
      </w:r>
      <w:r w:rsidR="000E1771" w:rsidRPr="000F7827">
        <w:rPr>
          <w:color w:val="000000" w:themeColor="text1"/>
          <w:sz w:val="26"/>
          <w:szCs w:val="26"/>
        </w:rPr>
        <w:t>(</w:t>
      </w:r>
      <w:r w:rsidR="00691F4C">
        <w:rPr>
          <w:color w:val="000000" w:themeColor="text1"/>
          <w:sz w:val="26"/>
          <w:szCs w:val="26"/>
        </w:rPr>
        <w:t>о</w:t>
      </w:r>
      <w:r w:rsidR="000E1771" w:rsidRPr="000F7827">
        <w:rPr>
          <w:color w:val="000000" w:themeColor="text1"/>
          <w:sz w:val="26"/>
          <w:szCs w:val="26"/>
        </w:rPr>
        <w:t>бъем инвестиций -</w:t>
      </w:r>
      <w:r w:rsidR="000E1771" w:rsidRPr="000F7827">
        <w:rPr>
          <w:color w:val="000000" w:themeColor="text1"/>
          <w:sz w:val="26"/>
          <w:szCs w:val="26"/>
        </w:rPr>
        <w:br/>
      </w:r>
      <w:r w:rsidRPr="000F7827">
        <w:rPr>
          <w:color w:val="000000" w:themeColor="text1"/>
          <w:sz w:val="26"/>
          <w:szCs w:val="26"/>
        </w:rPr>
        <w:t>595 млн. рублей);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rPr>
        <w:t xml:space="preserve">- строительство </w:t>
      </w:r>
      <w:r w:rsidRPr="000F7827">
        <w:rPr>
          <w:color w:val="000000" w:themeColor="text1"/>
          <w:sz w:val="26"/>
          <w:szCs w:val="26"/>
        </w:rPr>
        <w:t xml:space="preserve">производства дверей, несгораемых конструкций, сейфов </w:t>
      </w:r>
      <w:r w:rsidR="00691F4C">
        <w:rPr>
          <w:color w:val="000000" w:themeColor="text1"/>
          <w:sz w:val="26"/>
          <w:szCs w:val="26"/>
        </w:rPr>
        <w:t xml:space="preserve">                       </w:t>
      </w:r>
      <w:r w:rsidRPr="000F7827">
        <w:rPr>
          <w:color w:val="000000" w:themeColor="text1"/>
          <w:sz w:val="26"/>
          <w:szCs w:val="26"/>
        </w:rPr>
        <w:t>ООО «Грейн</w:t>
      </w:r>
      <w:r w:rsidR="00691F4C">
        <w:rPr>
          <w:color w:val="000000" w:themeColor="text1"/>
          <w:sz w:val="26"/>
          <w:szCs w:val="26"/>
        </w:rPr>
        <w:t xml:space="preserve"> </w:t>
      </w:r>
      <w:r w:rsidRPr="000F7827">
        <w:rPr>
          <w:color w:val="000000" w:themeColor="text1"/>
          <w:sz w:val="26"/>
          <w:szCs w:val="26"/>
        </w:rPr>
        <w:t>1» (</w:t>
      </w:r>
      <w:r w:rsidR="00691F4C">
        <w:rPr>
          <w:color w:val="000000" w:themeColor="text1"/>
          <w:sz w:val="26"/>
          <w:szCs w:val="26"/>
        </w:rPr>
        <w:t>о</w:t>
      </w:r>
      <w:r w:rsidRPr="000F7827">
        <w:rPr>
          <w:rFonts w:eastAsia="Calibri"/>
          <w:color w:val="000000" w:themeColor="text1"/>
          <w:sz w:val="26"/>
          <w:szCs w:val="26"/>
          <w:lang w:eastAsia="en-US"/>
        </w:rPr>
        <w:t>бъе</w:t>
      </w:r>
      <w:r w:rsidR="00691F4C">
        <w:rPr>
          <w:rFonts w:eastAsia="Calibri"/>
          <w:color w:val="000000" w:themeColor="text1"/>
          <w:sz w:val="26"/>
          <w:szCs w:val="26"/>
          <w:lang w:eastAsia="en-US"/>
        </w:rPr>
        <w:t>м инвестиций  - 150 млн. рублей, с</w:t>
      </w:r>
      <w:r w:rsidRPr="000F7827">
        <w:rPr>
          <w:rFonts w:eastAsia="Calibri"/>
          <w:color w:val="000000" w:themeColor="text1"/>
          <w:sz w:val="26"/>
          <w:szCs w:val="26"/>
          <w:lang w:eastAsia="en-US"/>
        </w:rPr>
        <w:t>оздано 30 рабочих мест);</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lang w:eastAsia="en-US"/>
        </w:rPr>
        <w:lastRenderedPageBreak/>
        <w:t>- строительство фермерского рынка на территории мкр. Кузнечи</w:t>
      </w:r>
      <w:r w:rsidR="00691F4C">
        <w:rPr>
          <w:rFonts w:eastAsia="Calibri"/>
          <w:color w:val="000000" w:themeColor="text1"/>
          <w:sz w:val="26"/>
          <w:szCs w:val="26"/>
          <w:lang w:eastAsia="en-US"/>
        </w:rPr>
        <w:t xml:space="preserve">ки </w:t>
      </w:r>
      <w:r w:rsidR="00691F4C">
        <w:rPr>
          <w:rFonts w:eastAsia="Calibri"/>
          <w:color w:val="000000" w:themeColor="text1"/>
          <w:sz w:val="26"/>
          <w:szCs w:val="26"/>
          <w:lang w:eastAsia="en-US"/>
        </w:rPr>
        <w:br/>
        <w:t>ООО «Рынок Подмосковья-3» (о</w:t>
      </w:r>
      <w:r w:rsidRPr="000F7827">
        <w:rPr>
          <w:rFonts w:eastAsia="Calibri"/>
          <w:color w:val="000000" w:themeColor="text1"/>
          <w:sz w:val="26"/>
          <w:szCs w:val="26"/>
          <w:lang w:eastAsia="en-US"/>
        </w:rPr>
        <w:t>бъем инвестиций – 102,4 млн.</w:t>
      </w:r>
      <w:r w:rsidR="000E1771" w:rsidRPr="000F7827">
        <w:rPr>
          <w:rFonts w:eastAsia="Calibri"/>
          <w:color w:val="000000" w:themeColor="text1"/>
          <w:sz w:val="26"/>
          <w:szCs w:val="26"/>
          <w:lang w:eastAsia="en-US"/>
        </w:rPr>
        <w:t xml:space="preserve"> </w:t>
      </w:r>
      <w:r w:rsidRPr="000F7827">
        <w:rPr>
          <w:rFonts w:eastAsia="Calibri"/>
          <w:color w:val="000000" w:themeColor="text1"/>
          <w:sz w:val="26"/>
          <w:szCs w:val="26"/>
          <w:lang w:eastAsia="en-US"/>
        </w:rPr>
        <w:t>руб</w:t>
      </w:r>
      <w:r w:rsidRPr="000F7827">
        <w:rPr>
          <w:rFonts w:eastAsia="Calibri"/>
          <w:color w:val="000000" w:themeColor="text1"/>
          <w:sz w:val="26"/>
          <w:szCs w:val="26"/>
        </w:rPr>
        <w:t>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color w:val="000000" w:themeColor="text1"/>
          <w:sz w:val="26"/>
          <w:szCs w:val="26"/>
        </w:rPr>
        <w:t>- новый участок производства обмоточных проводов для нефтепогружных насосов АО «Электропровод (</w:t>
      </w:r>
      <w:r w:rsidR="00691F4C">
        <w:rPr>
          <w:color w:val="000000" w:themeColor="text1"/>
          <w:sz w:val="26"/>
          <w:szCs w:val="26"/>
        </w:rPr>
        <w:t>о</w:t>
      </w:r>
      <w:r w:rsidRPr="000F7827">
        <w:rPr>
          <w:color w:val="000000" w:themeColor="text1"/>
          <w:sz w:val="26"/>
          <w:szCs w:val="26"/>
        </w:rPr>
        <w:t>бъем инвестиций - 85 млн. рублей);</w:t>
      </w:r>
    </w:p>
    <w:p w:rsidR="00DC0FD1" w:rsidRPr="000F7827" w:rsidRDefault="00DC0FD1" w:rsidP="000E1771">
      <w:pPr>
        <w:spacing w:line="276" w:lineRule="auto"/>
        <w:ind w:left="-142" w:right="-143" w:firstLine="709"/>
        <w:jc w:val="both"/>
        <w:rPr>
          <w:rFonts w:eastAsia="Calibri"/>
          <w:color w:val="000000" w:themeColor="text1"/>
          <w:sz w:val="26"/>
          <w:szCs w:val="26"/>
        </w:rPr>
      </w:pPr>
      <w:r w:rsidRPr="000F7827">
        <w:rPr>
          <w:rFonts w:eastAsia="Calibri"/>
          <w:color w:val="000000" w:themeColor="text1"/>
          <w:sz w:val="26"/>
          <w:szCs w:val="26"/>
        </w:rPr>
        <w:t xml:space="preserve">- </w:t>
      </w:r>
      <w:r w:rsidRPr="000F7827">
        <w:rPr>
          <w:color w:val="000000" w:themeColor="text1"/>
          <w:sz w:val="26"/>
          <w:szCs w:val="26"/>
        </w:rPr>
        <w:t>строительство производственно-складского здания  с административно-</w:t>
      </w:r>
      <w:r w:rsidR="00691F4C">
        <w:rPr>
          <w:color w:val="000000" w:themeColor="text1"/>
          <w:sz w:val="26"/>
          <w:szCs w:val="26"/>
        </w:rPr>
        <w:t>бытовым комплексом ООО «Теллус», о</w:t>
      </w:r>
      <w:r w:rsidRPr="000F7827">
        <w:rPr>
          <w:color w:val="000000" w:themeColor="text1"/>
          <w:sz w:val="26"/>
          <w:szCs w:val="26"/>
        </w:rPr>
        <w:t>рганизация занимается предоставлением инжиниринговых услуг по  расчетам, поставке и запуску вентиляционных систем для с/х предприятий (</w:t>
      </w:r>
      <w:r w:rsidR="00691F4C">
        <w:rPr>
          <w:color w:val="000000" w:themeColor="text1"/>
          <w:sz w:val="26"/>
          <w:szCs w:val="26"/>
        </w:rPr>
        <w:t>о</w:t>
      </w:r>
      <w:r w:rsidRPr="000F7827">
        <w:rPr>
          <w:color w:val="000000" w:themeColor="text1"/>
          <w:sz w:val="26"/>
          <w:szCs w:val="26"/>
        </w:rPr>
        <w:t>бъем инвестиций - 80 млн. рублей)</w:t>
      </w:r>
      <w:r w:rsidR="00691F4C">
        <w:rPr>
          <w:color w:val="000000" w:themeColor="text1"/>
          <w:sz w:val="26"/>
          <w:szCs w:val="26"/>
        </w:rPr>
        <w:t>;</w:t>
      </w:r>
      <w:r w:rsidRPr="000F7827">
        <w:rPr>
          <w:color w:val="000000" w:themeColor="text1"/>
          <w:sz w:val="26"/>
          <w:szCs w:val="26"/>
        </w:rPr>
        <w:t xml:space="preserve"> </w:t>
      </w:r>
    </w:p>
    <w:p w:rsidR="00DC0FD1" w:rsidRPr="000F7827" w:rsidRDefault="00DC0FD1" w:rsidP="000E1771">
      <w:pPr>
        <w:spacing w:line="276" w:lineRule="auto"/>
        <w:ind w:left="-142" w:right="-143" w:firstLine="709"/>
        <w:jc w:val="both"/>
        <w:rPr>
          <w:color w:val="000000" w:themeColor="text1"/>
          <w:sz w:val="26"/>
          <w:szCs w:val="26"/>
        </w:rPr>
      </w:pPr>
      <w:r w:rsidRPr="000F7827">
        <w:rPr>
          <w:color w:val="000000" w:themeColor="text1"/>
          <w:sz w:val="26"/>
          <w:szCs w:val="26"/>
        </w:rPr>
        <w:t>- ООО «Соло Фреско» откры</w:t>
      </w:r>
      <w:r w:rsidR="00D51842">
        <w:rPr>
          <w:color w:val="000000" w:themeColor="text1"/>
          <w:sz w:val="26"/>
          <w:szCs w:val="26"/>
        </w:rPr>
        <w:t>то</w:t>
      </w:r>
      <w:r w:rsidRPr="000F7827">
        <w:rPr>
          <w:color w:val="000000" w:themeColor="text1"/>
          <w:sz w:val="26"/>
          <w:szCs w:val="26"/>
        </w:rPr>
        <w:t xml:space="preserve"> новое производство в сфере пищевой промышленности по производству спагетти и равиоли. </w:t>
      </w:r>
    </w:p>
    <w:p w:rsidR="00DC0FD1" w:rsidRPr="000F7827" w:rsidRDefault="00DC0FD1" w:rsidP="000E1771">
      <w:pPr>
        <w:spacing w:line="276" w:lineRule="auto"/>
        <w:ind w:firstLine="709"/>
        <w:contextualSpacing/>
        <w:jc w:val="both"/>
        <w:rPr>
          <w:color w:val="000000" w:themeColor="text1"/>
          <w:sz w:val="26"/>
          <w:szCs w:val="26"/>
        </w:rPr>
      </w:pPr>
      <w:r w:rsidRPr="000F7827">
        <w:rPr>
          <w:color w:val="000000" w:themeColor="text1"/>
          <w:sz w:val="26"/>
          <w:szCs w:val="26"/>
        </w:rPr>
        <w:t xml:space="preserve">В 2022 году продолжалась реализация инвестиционных проектов </w:t>
      </w:r>
      <w:r w:rsidRPr="000F7827">
        <w:rPr>
          <w:color w:val="000000" w:themeColor="text1"/>
          <w:sz w:val="26"/>
          <w:szCs w:val="26"/>
        </w:rPr>
        <w:br/>
        <w:t>по техническому перевооружению и модернизации на предприятиях промышленности: ООО «НПО Петровакс Фарм» (706,5 млн.</w:t>
      </w:r>
      <w:r w:rsidR="00D51842">
        <w:rPr>
          <w:color w:val="000000" w:themeColor="text1"/>
          <w:sz w:val="26"/>
          <w:szCs w:val="26"/>
        </w:rPr>
        <w:t xml:space="preserve"> </w:t>
      </w:r>
      <w:r w:rsidRPr="000F7827">
        <w:rPr>
          <w:color w:val="000000" w:themeColor="text1"/>
          <w:sz w:val="26"/>
          <w:szCs w:val="26"/>
        </w:rPr>
        <w:t>руб.), АО «Архбум» (607,7 млн.</w:t>
      </w:r>
      <w:r w:rsidR="00D51842">
        <w:rPr>
          <w:color w:val="000000" w:themeColor="text1"/>
          <w:sz w:val="26"/>
          <w:szCs w:val="26"/>
        </w:rPr>
        <w:t xml:space="preserve"> </w:t>
      </w:r>
      <w:r w:rsidRPr="000F7827">
        <w:rPr>
          <w:color w:val="000000" w:themeColor="text1"/>
          <w:sz w:val="26"/>
          <w:szCs w:val="26"/>
        </w:rPr>
        <w:t xml:space="preserve">руб.), ООО «ССЛ-Контур» (457,5 млн. руб.),  ООО «КТЗ» </w:t>
      </w:r>
      <w:r w:rsidR="000E1771" w:rsidRPr="000F7827">
        <w:rPr>
          <w:color w:val="000000" w:themeColor="text1"/>
          <w:sz w:val="26"/>
          <w:szCs w:val="26"/>
        </w:rPr>
        <w:br/>
      </w:r>
      <w:r w:rsidRPr="000F7827">
        <w:rPr>
          <w:color w:val="000000" w:themeColor="text1"/>
          <w:sz w:val="26"/>
          <w:szCs w:val="26"/>
        </w:rPr>
        <w:t>(331,3 млн.</w:t>
      </w:r>
      <w:r w:rsidR="00D51842">
        <w:rPr>
          <w:color w:val="000000" w:themeColor="text1"/>
          <w:sz w:val="26"/>
          <w:szCs w:val="26"/>
        </w:rPr>
        <w:t xml:space="preserve"> </w:t>
      </w:r>
      <w:r w:rsidRPr="000F7827">
        <w:rPr>
          <w:color w:val="000000" w:themeColor="text1"/>
          <w:sz w:val="26"/>
          <w:szCs w:val="26"/>
        </w:rPr>
        <w:t>руб.), ООО «МЗ «Ремит» (243,4 млн. руб.) и др.</w:t>
      </w:r>
    </w:p>
    <w:p w:rsidR="00DC0FD1" w:rsidRPr="000F7827" w:rsidRDefault="00DC0FD1" w:rsidP="000E1771">
      <w:pPr>
        <w:spacing w:line="276" w:lineRule="auto"/>
        <w:ind w:firstLine="709"/>
        <w:contextualSpacing/>
        <w:jc w:val="both"/>
        <w:rPr>
          <w:color w:val="000000" w:themeColor="text1"/>
          <w:sz w:val="26"/>
          <w:szCs w:val="26"/>
        </w:rPr>
      </w:pPr>
      <w:r w:rsidRPr="000F7827">
        <w:rPr>
          <w:color w:val="000000" w:themeColor="text1"/>
          <w:sz w:val="26"/>
          <w:szCs w:val="26"/>
        </w:rPr>
        <w:t xml:space="preserve">Основными точками роста экономики округа остается </w:t>
      </w:r>
      <w:r w:rsidR="000E1771" w:rsidRPr="000F7827">
        <w:rPr>
          <w:color w:val="000000" w:themeColor="text1"/>
          <w:sz w:val="26"/>
          <w:szCs w:val="26"/>
        </w:rPr>
        <w:t xml:space="preserve">развитие индустриальных парков </w:t>
      </w:r>
      <w:r w:rsidRPr="000F7827">
        <w:rPr>
          <w:color w:val="000000" w:themeColor="text1"/>
          <w:sz w:val="26"/>
          <w:szCs w:val="26"/>
        </w:rPr>
        <w:t xml:space="preserve">«Коледино» и «Валищево», технопарков «Сынково» </w:t>
      </w:r>
      <w:r w:rsidRPr="000F7827">
        <w:rPr>
          <w:color w:val="000000" w:themeColor="text1"/>
          <w:sz w:val="26"/>
          <w:szCs w:val="26"/>
        </w:rPr>
        <w:br/>
        <w:t>и «Подолье», на территории которых уже размещены 239 резидента, где занято 27,6 тыс.</w:t>
      </w:r>
      <w:r w:rsidR="000E1771" w:rsidRPr="000F7827">
        <w:rPr>
          <w:color w:val="000000" w:themeColor="text1"/>
          <w:sz w:val="26"/>
          <w:szCs w:val="26"/>
        </w:rPr>
        <w:t xml:space="preserve"> </w:t>
      </w:r>
      <w:r w:rsidRPr="000F7827">
        <w:rPr>
          <w:color w:val="000000" w:themeColor="text1"/>
          <w:sz w:val="26"/>
          <w:szCs w:val="26"/>
        </w:rPr>
        <w:t>человек.</w:t>
      </w:r>
    </w:p>
    <w:p w:rsidR="00DC0FD1" w:rsidRPr="000F7827" w:rsidRDefault="00DC0FD1" w:rsidP="000E1771">
      <w:pPr>
        <w:pStyle w:val="ad"/>
        <w:spacing w:line="276" w:lineRule="auto"/>
        <w:ind w:firstLine="709"/>
        <w:jc w:val="both"/>
        <w:rPr>
          <w:rFonts w:ascii="Times New Roman" w:hAnsi="Times New Roman" w:cs="Times New Roman"/>
          <w:color w:val="000000" w:themeColor="text1"/>
          <w:sz w:val="26"/>
          <w:szCs w:val="26"/>
        </w:rPr>
      </w:pPr>
      <w:r w:rsidRPr="000F7827">
        <w:rPr>
          <w:rFonts w:ascii="Times New Roman" w:hAnsi="Times New Roman" w:cs="Times New Roman"/>
          <w:color w:val="000000" w:themeColor="text1"/>
          <w:sz w:val="26"/>
          <w:szCs w:val="26"/>
        </w:rPr>
        <w:t>По итогам 2022 года на территории Городского округа Подольск создано 7098 новых рабочих мест. Значительная доля по созданию рабочих мест приходится на предприятия, расположенные в индустриальных парках</w:t>
      </w:r>
      <w:r w:rsidR="000E1771" w:rsidRPr="000F7827">
        <w:rPr>
          <w:rFonts w:ascii="Times New Roman" w:hAnsi="Times New Roman" w:cs="Times New Roman"/>
          <w:color w:val="000000" w:themeColor="text1"/>
          <w:sz w:val="26"/>
          <w:szCs w:val="26"/>
        </w:rPr>
        <w:t>.</w:t>
      </w:r>
      <w:r w:rsidRPr="000F7827">
        <w:rPr>
          <w:rFonts w:ascii="Times New Roman" w:hAnsi="Times New Roman" w:cs="Times New Roman"/>
          <w:color w:val="000000" w:themeColor="text1"/>
          <w:sz w:val="26"/>
          <w:szCs w:val="26"/>
        </w:rPr>
        <w:t xml:space="preserve"> Наибольший прирост численности работающих отмечен в организациях оптовой и розничной торговли, а также в производственной сфере.</w:t>
      </w:r>
    </w:p>
    <w:p w:rsidR="00DC0FD1" w:rsidRPr="000F7827" w:rsidRDefault="00DC0FD1" w:rsidP="000E1771">
      <w:pPr>
        <w:pStyle w:val="ad"/>
        <w:spacing w:line="276" w:lineRule="auto"/>
        <w:ind w:firstLine="709"/>
        <w:jc w:val="both"/>
        <w:rPr>
          <w:rFonts w:ascii="Times New Roman" w:hAnsi="Times New Roman" w:cs="Times New Roman"/>
          <w:color w:val="000000" w:themeColor="text1"/>
          <w:sz w:val="26"/>
          <w:szCs w:val="26"/>
        </w:rPr>
      </w:pPr>
      <w:r w:rsidRPr="000F7827">
        <w:rPr>
          <w:rFonts w:ascii="Times New Roman" w:hAnsi="Times New Roman" w:cs="Times New Roman"/>
          <w:color w:val="000000" w:themeColor="text1"/>
          <w:sz w:val="26"/>
          <w:szCs w:val="26"/>
        </w:rPr>
        <w:t xml:space="preserve">(Справочно: ООО «Вайлдберриз» - 3000 человек, ООО «ИНТЕРНЕТ РЕШЕНИЯ» - 203 человека, ООО «НПО ПЕТРОВАКС ФАРМ» - 202 человека, ООО «ЗИО-ПОДОЛЬСК» - 107 человек, ТОСП ООО «БРЛ» - 107 человек, </w:t>
      </w:r>
      <w:r w:rsidR="000E1771" w:rsidRPr="000F7827">
        <w:rPr>
          <w:rFonts w:ascii="Times New Roman" w:hAnsi="Times New Roman" w:cs="Times New Roman"/>
          <w:color w:val="000000" w:themeColor="text1"/>
          <w:sz w:val="26"/>
          <w:szCs w:val="26"/>
        </w:rPr>
        <w:br/>
      </w:r>
      <w:r w:rsidRPr="000F7827">
        <w:rPr>
          <w:rFonts w:ascii="Times New Roman" w:hAnsi="Times New Roman" w:cs="Times New Roman"/>
          <w:color w:val="000000" w:themeColor="text1"/>
          <w:sz w:val="26"/>
          <w:szCs w:val="26"/>
        </w:rPr>
        <w:t>ООО «РУССКИЙ ХЛЕБ» - 54 человека).</w:t>
      </w:r>
    </w:p>
    <w:p w:rsidR="00DC0FD1" w:rsidRPr="000F7827" w:rsidRDefault="00DC0FD1" w:rsidP="00DC0FD1">
      <w:pPr>
        <w:pStyle w:val="ad"/>
        <w:spacing w:line="276" w:lineRule="auto"/>
        <w:jc w:val="both"/>
        <w:rPr>
          <w:rFonts w:ascii="Times New Roman" w:hAnsi="Times New Roman" w:cs="Times New Roman"/>
          <w:color w:val="000000" w:themeColor="text1"/>
          <w:sz w:val="26"/>
          <w:szCs w:val="26"/>
        </w:rPr>
      </w:pPr>
      <w:r w:rsidRPr="000F7827">
        <w:rPr>
          <w:rFonts w:ascii="Times New Roman" w:hAnsi="Times New Roman" w:cs="Times New Roman"/>
          <w:color w:val="000000" w:themeColor="text1"/>
          <w:sz w:val="26"/>
          <w:szCs w:val="26"/>
        </w:rPr>
        <w:lastRenderedPageBreak/>
        <w:tab/>
        <w:t xml:space="preserve"> В сфере индивидуального жилищного строительства введено в эксплуатацию 173</w:t>
      </w:r>
      <w:r w:rsidR="000E1771" w:rsidRPr="000F7827">
        <w:rPr>
          <w:rFonts w:ascii="Times New Roman" w:hAnsi="Times New Roman" w:cs="Times New Roman"/>
          <w:color w:val="000000" w:themeColor="text1"/>
          <w:sz w:val="26"/>
          <w:szCs w:val="26"/>
        </w:rPr>
        <w:t xml:space="preserve"> </w:t>
      </w:r>
      <w:r w:rsidRPr="000F7827">
        <w:rPr>
          <w:rFonts w:ascii="Times New Roman" w:hAnsi="Times New Roman" w:cs="Times New Roman"/>
          <w:color w:val="000000" w:themeColor="text1"/>
          <w:sz w:val="26"/>
          <w:szCs w:val="26"/>
        </w:rPr>
        <w:t>285 кв.</w:t>
      </w:r>
      <w:r w:rsidR="000E1771" w:rsidRPr="000F7827">
        <w:rPr>
          <w:rFonts w:ascii="Times New Roman" w:hAnsi="Times New Roman" w:cs="Times New Roman"/>
          <w:color w:val="000000" w:themeColor="text1"/>
          <w:sz w:val="26"/>
          <w:szCs w:val="26"/>
        </w:rPr>
        <w:t xml:space="preserve">м., </w:t>
      </w:r>
      <w:r w:rsidRPr="000F7827">
        <w:rPr>
          <w:rFonts w:ascii="Times New Roman" w:hAnsi="Times New Roman" w:cs="Times New Roman"/>
          <w:color w:val="000000" w:themeColor="text1"/>
          <w:sz w:val="26"/>
          <w:szCs w:val="26"/>
        </w:rPr>
        <w:t xml:space="preserve">средняя стоимость 1 кв. метра составляет </w:t>
      </w:r>
      <w:r w:rsidR="000E1771" w:rsidRPr="000F7827">
        <w:rPr>
          <w:rFonts w:ascii="Times New Roman" w:hAnsi="Times New Roman" w:cs="Times New Roman"/>
          <w:color w:val="000000" w:themeColor="text1"/>
          <w:sz w:val="26"/>
          <w:szCs w:val="26"/>
        </w:rPr>
        <w:br/>
      </w:r>
      <w:r w:rsidRPr="000F7827">
        <w:rPr>
          <w:rFonts w:ascii="Times New Roman" w:hAnsi="Times New Roman" w:cs="Times New Roman"/>
          <w:color w:val="000000" w:themeColor="text1"/>
          <w:sz w:val="26"/>
          <w:szCs w:val="26"/>
        </w:rPr>
        <w:t>20</w:t>
      </w:r>
      <w:r w:rsidR="004E4F34">
        <w:rPr>
          <w:rFonts w:ascii="Times New Roman" w:hAnsi="Times New Roman" w:cs="Times New Roman"/>
          <w:color w:val="000000" w:themeColor="text1"/>
          <w:sz w:val="26"/>
          <w:szCs w:val="26"/>
        </w:rPr>
        <w:t xml:space="preserve"> </w:t>
      </w:r>
      <w:r w:rsidRPr="000F7827">
        <w:rPr>
          <w:rFonts w:ascii="Times New Roman" w:hAnsi="Times New Roman" w:cs="Times New Roman"/>
          <w:color w:val="000000" w:themeColor="text1"/>
          <w:sz w:val="26"/>
          <w:szCs w:val="26"/>
        </w:rPr>
        <w:t>577 рублей.</w:t>
      </w:r>
    </w:p>
    <w:p w:rsidR="00DC0FD1" w:rsidRPr="000F7827" w:rsidRDefault="00DC0FD1" w:rsidP="00DC0FD1">
      <w:pPr>
        <w:pStyle w:val="ad"/>
        <w:spacing w:line="276" w:lineRule="auto"/>
        <w:jc w:val="both"/>
        <w:rPr>
          <w:rFonts w:ascii="Times New Roman" w:eastAsia="Calibri" w:hAnsi="Times New Roman" w:cs="Times New Roman"/>
          <w:color w:val="000000" w:themeColor="text1"/>
          <w:sz w:val="26"/>
          <w:szCs w:val="26"/>
        </w:rPr>
      </w:pPr>
      <w:r w:rsidRPr="000F7827">
        <w:rPr>
          <w:rFonts w:ascii="Times New Roman" w:eastAsia="Calibri" w:hAnsi="Times New Roman" w:cs="Times New Roman"/>
          <w:color w:val="000000" w:themeColor="text1"/>
          <w:sz w:val="26"/>
          <w:szCs w:val="26"/>
        </w:rPr>
        <w:tab/>
        <w:t xml:space="preserve">В </w:t>
      </w:r>
      <w:r w:rsidR="00420A38">
        <w:rPr>
          <w:rFonts w:ascii="Times New Roman" w:eastAsia="Calibri" w:hAnsi="Times New Roman" w:cs="Times New Roman"/>
          <w:color w:val="000000" w:themeColor="text1"/>
          <w:sz w:val="26"/>
          <w:szCs w:val="26"/>
        </w:rPr>
        <w:t xml:space="preserve">плановом периоде </w:t>
      </w:r>
      <w:r w:rsidRPr="000F7827">
        <w:rPr>
          <w:rFonts w:ascii="Times New Roman" w:eastAsia="Calibri" w:hAnsi="Times New Roman" w:cs="Times New Roman"/>
          <w:color w:val="000000" w:themeColor="text1"/>
          <w:sz w:val="26"/>
          <w:szCs w:val="26"/>
        </w:rPr>
        <w:t>2023</w:t>
      </w:r>
      <w:r w:rsidR="00420A38">
        <w:rPr>
          <w:rFonts w:ascii="Times New Roman" w:eastAsia="Calibri" w:hAnsi="Times New Roman" w:cs="Times New Roman"/>
          <w:color w:val="000000" w:themeColor="text1"/>
          <w:sz w:val="26"/>
          <w:szCs w:val="26"/>
        </w:rPr>
        <w:t>-202</w:t>
      </w:r>
      <w:r w:rsidR="001000D5">
        <w:rPr>
          <w:rFonts w:ascii="Times New Roman" w:eastAsia="Calibri" w:hAnsi="Times New Roman" w:cs="Times New Roman"/>
          <w:color w:val="000000" w:themeColor="text1"/>
          <w:sz w:val="26"/>
          <w:szCs w:val="26"/>
        </w:rPr>
        <w:t xml:space="preserve">5 </w:t>
      </w:r>
      <w:r w:rsidR="00420A38">
        <w:rPr>
          <w:rFonts w:ascii="Times New Roman" w:eastAsia="Calibri" w:hAnsi="Times New Roman" w:cs="Times New Roman"/>
          <w:color w:val="000000" w:themeColor="text1"/>
          <w:sz w:val="26"/>
          <w:szCs w:val="26"/>
        </w:rPr>
        <w:t>годов</w:t>
      </w:r>
      <w:r w:rsidRPr="000F7827">
        <w:rPr>
          <w:rFonts w:ascii="Times New Roman" w:eastAsia="Calibri" w:hAnsi="Times New Roman" w:cs="Times New Roman"/>
          <w:color w:val="000000" w:themeColor="text1"/>
          <w:sz w:val="26"/>
          <w:szCs w:val="26"/>
        </w:rPr>
        <w:t xml:space="preserve"> планируется завершение 25 инвестиционных проектов на общую сумму 38,3 млрд. рублей.</w:t>
      </w:r>
      <w:r w:rsidRPr="000F7827">
        <w:rPr>
          <w:rFonts w:ascii="Times New Roman" w:eastAsia="Calibri" w:hAnsi="Times New Roman" w:cs="Times New Roman"/>
          <w:color w:val="000000" w:themeColor="text1"/>
          <w:sz w:val="26"/>
          <w:szCs w:val="26"/>
        </w:rPr>
        <w:tab/>
      </w:r>
      <w:r w:rsidRPr="000F7827">
        <w:rPr>
          <w:rFonts w:ascii="Times New Roman" w:eastAsia="Calibri" w:hAnsi="Times New Roman" w:cs="Times New Roman"/>
          <w:color w:val="000000" w:themeColor="text1"/>
          <w:sz w:val="26"/>
          <w:szCs w:val="26"/>
        </w:rPr>
        <w:tab/>
      </w:r>
      <w:r w:rsidRPr="000F7827">
        <w:rPr>
          <w:rFonts w:ascii="Times New Roman" w:eastAsia="Calibri" w:hAnsi="Times New Roman" w:cs="Times New Roman"/>
          <w:color w:val="000000" w:themeColor="text1"/>
          <w:sz w:val="26"/>
          <w:szCs w:val="26"/>
        </w:rPr>
        <w:tab/>
      </w:r>
      <w:r w:rsidRPr="000F7827">
        <w:rPr>
          <w:rFonts w:ascii="Times New Roman" w:eastAsia="Calibri" w:hAnsi="Times New Roman" w:cs="Times New Roman"/>
          <w:color w:val="000000" w:themeColor="text1"/>
          <w:sz w:val="26"/>
          <w:szCs w:val="26"/>
        </w:rPr>
        <w:tab/>
      </w:r>
    </w:p>
    <w:p w:rsidR="00DC0FD1" w:rsidRPr="000F7827" w:rsidRDefault="00DC0FD1" w:rsidP="00DC0FD1">
      <w:pPr>
        <w:pStyle w:val="ad"/>
        <w:spacing w:line="276" w:lineRule="auto"/>
        <w:ind w:firstLine="708"/>
        <w:jc w:val="both"/>
        <w:rPr>
          <w:rFonts w:ascii="Times New Roman" w:hAnsi="Times New Roman" w:cs="Times New Roman"/>
          <w:color w:val="000000" w:themeColor="text1"/>
          <w:sz w:val="26"/>
          <w:szCs w:val="26"/>
        </w:rPr>
      </w:pPr>
      <w:r w:rsidRPr="000F7827">
        <w:rPr>
          <w:rFonts w:ascii="Times New Roman" w:hAnsi="Times New Roman" w:cs="Times New Roman"/>
          <w:color w:val="000000" w:themeColor="text1"/>
          <w:kern w:val="36"/>
          <w:sz w:val="26"/>
          <w:szCs w:val="26"/>
        </w:rPr>
        <w:t>В плановом периоде продолжится реализация следующих инвестиционных проектов:</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строительство производственного комплекса для изготовления хлебобулочной и кондитерской п</w:t>
      </w:r>
      <w:r w:rsidR="004E4F34">
        <w:rPr>
          <w:rFonts w:eastAsia="Calibri"/>
          <w:color w:val="000000" w:themeColor="text1"/>
          <w:sz w:val="26"/>
          <w:szCs w:val="26"/>
          <w:lang w:eastAsia="en-US"/>
        </w:rPr>
        <w:t>родукции ООО «Коломенское поле», о</w:t>
      </w:r>
      <w:r w:rsidRPr="000F7827">
        <w:rPr>
          <w:rFonts w:eastAsia="Calibri"/>
          <w:color w:val="000000" w:themeColor="text1"/>
          <w:sz w:val="26"/>
          <w:szCs w:val="26"/>
          <w:lang w:eastAsia="en-US"/>
        </w:rPr>
        <w:t>бщий объем инвестиций - 12 млрд.</w:t>
      </w:r>
      <w:r w:rsidR="004E4F34">
        <w:rPr>
          <w:rFonts w:eastAsia="Calibri"/>
          <w:color w:val="000000" w:themeColor="text1"/>
          <w:sz w:val="26"/>
          <w:szCs w:val="26"/>
          <w:lang w:eastAsia="en-US"/>
        </w:rPr>
        <w:t xml:space="preserve"> </w:t>
      </w:r>
      <w:r w:rsidRPr="000F7827">
        <w:rPr>
          <w:rFonts w:eastAsia="Calibri"/>
          <w:color w:val="000000" w:themeColor="text1"/>
          <w:sz w:val="26"/>
          <w:szCs w:val="26"/>
          <w:lang w:eastAsia="en-US"/>
        </w:rPr>
        <w:t>рублей, из них уж</w:t>
      </w:r>
      <w:r w:rsidR="004E4F34">
        <w:rPr>
          <w:rFonts w:eastAsia="Calibri"/>
          <w:color w:val="000000" w:themeColor="text1"/>
          <w:sz w:val="26"/>
          <w:szCs w:val="26"/>
          <w:lang w:eastAsia="en-US"/>
        </w:rPr>
        <w:t>е освоено около 10 млрд. рублей, п</w:t>
      </w:r>
      <w:r w:rsidRPr="000F7827">
        <w:rPr>
          <w:rFonts w:eastAsia="Calibri"/>
          <w:color w:val="000000" w:themeColor="text1"/>
          <w:sz w:val="26"/>
          <w:szCs w:val="26"/>
          <w:lang w:eastAsia="en-US"/>
        </w:rPr>
        <w:t>ланируется с</w:t>
      </w:r>
      <w:r w:rsidR="004E4F34">
        <w:rPr>
          <w:rFonts w:eastAsia="Calibri"/>
          <w:color w:val="000000" w:themeColor="text1"/>
          <w:sz w:val="26"/>
          <w:szCs w:val="26"/>
          <w:lang w:eastAsia="en-US"/>
        </w:rPr>
        <w:t>оздание 1400 новых рабочих мест;</w:t>
      </w:r>
      <w:r w:rsidRPr="000F7827">
        <w:rPr>
          <w:rFonts w:eastAsia="Calibri"/>
          <w:color w:val="000000" w:themeColor="text1"/>
          <w:sz w:val="26"/>
          <w:szCs w:val="26"/>
          <w:lang w:eastAsia="en-US"/>
        </w:rPr>
        <w:t xml:space="preserve"> </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xml:space="preserve">- строительство распределительного центра ООО «Бати Толбино» </w:t>
      </w:r>
      <w:r w:rsidRPr="000F7827">
        <w:rPr>
          <w:rFonts w:eastAsia="Calibri"/>
          <w:color w:val="000000" w:themeColor="text1"/>
          <w:sz w:val="26"/>
          <w:szCs w:val="26"/>
          <w:lang w:eastAsia="en-US"/>
        </w:rPr>
        <w:br/>
        <w:t>под управлением FM Logistic вбли</w:t>
      </w:r>
      <w:r w:rsidR="00CC2EC0" w:rsidRPr="000F7827">
        <w:rPr>
          <w:rFonts w:eastAsia="Calibri"/>
          <w:color w:val="000000" w:themeColor="text1"/>
          <w:sz w:val="26"/>
          <w:szCs w:val="26"/>
          <w:lang w:eastAsia="en-US"/>
        </w:rPr>
        <w:t xml:space="preserve">зи деревни Большое Толбино на </w:t>
      </w:r>
      <w:r w:rsidRPr="000F7827">
        <w:rPr>
          <w:rFonts w:eastAsia="Calibri"/>
          <w:color w:val="000000" w:themeColor="text1"/>
          <w:sz w:val="26"/>
          <w:szCs w:val="26"/>
          <w:lang w:eastAsia="en-US"/>
        </w:rPr>
        <w:t>земельном участке площадью более 45 га</w:t>
      </w:r>
      <w:r w:rsidR="004E4F34">
        <w:rPr>
          <w:rFonts w:eastAsia="Calibri"/>
          <w:color w:val="000000" w:themeColor="text1"/>
          <w:sz w:val="26"/>
          <w:szCs w:val="26"/>
          <w:lang w:eastAsia="en-US"/>
        </w:rPr>
        <w:t>, п</w:t>
      </w:r>
      <w:r w:rsidRPr="000F7827">
        <w:rPr>
          <w:rFonts w:eastAsia="Calibri"/>
          <w:color w:val="000000" w:themeColor="text1"/>
          <w:sz w:val="26"/>
          <w:szCs w:val="26"/>
          <w:lang w:eastAsia="en-US"/>
        </w:rPr>
        <w:t xml:space="preserve">ланируемый объем инвестиций более </w:t>
      </w:r>
      <w:r w:rsidR="004E4F34">
        <w:rPr>
          <w:rFonts w:eastAsia="Calibri"/>
          <w:color w:val="000000" w:themeColor="text1"/>
          <w:sz w:val="26"/>
          <w:szCs w:val="26"/>
          <w:lang w:eastAsia="en-US"/>
        </w:rPr>
        <w:t xml:space="preserve">                           </w:t>
      </w:r>
      <w:r w:rsidRPr="000F7827">
        <w:rPr>
          <w:rFonts w:eastAsia="Calibri"/>
          <w:color w:val="000000" w:themeColor="text1"/>
          <w:sz w:val="26"/>
          <w:szCs w:val="26"/>
          <w:lang w:eastAsia="en-US"/>
        </w:rPr>
        <w:t>7 млрд. рубл</w:t>
      </w:r>
      <w:r w:rsidR="004E4F34">
        <w:rPr>
          <w:rFonts w:eastAsia="Calibri"/>
          <w:color w:val="000000" w:themeColor="text1"/>
          <w:sz w:val="26"/>
          <w:szCs w:val="26"/>
          <w:lang w:eastAsia="en-US"/>
        </w:rPr>
        <w:t>ей и  создание 400 рабочих мест;</w:t>
      </w:r>
      <w:r w:rsidRPr="000F7827">
        <w:rPr>
          <w:rFonts w:eastAsia="Calibri"/>
          <w:color w:val="000000" w:themeColor="text1"/>
          <w:sz w:val="26"/>
          <w:szCs w:val="26"/>
          <w:lang w:eastAsia="en-US"/>
        </w:rPr>
        <w:t xml:space="preserve"> </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строительство мультитемпературного производственно-распределительного центра ООО «Мультиколд» обще</w:t>
      </w:r>
      <w:r w:rsidR="004E4F34">
        <w:rPr>
          <w:color w:val="000000" w:themeColor="text1"/>
          <w:sz w:val="26"/>
          <w:szCs w:val="26"/>
        </w:rPr>
        <w:t>й площадью 150 тыс. кв. метров, п</w:t>
      </w:r>
      <w:r w:rsidRPr="000F7827">
        <w:rPr>
          <w:color w:val="000000" w:themeColor="text1"/>
          <w:sz w:val="26"/>
          <w:szCs w:val="26"/>
        </w:rPr>
        <w:t>ланируемый объем инвестиций около 6 млрд.</w:t>
      </w:r>
      <w:r w:rsidR="004E4F34">
        <w:rPr>
          <w:color w:val="000000" w:themeColor="text1"/>
          <w:sz w:val="26"/>
          <w:szCs w:val="26"/>
        </w:rPr>
        <w:t xml:space="preserve"> </w:t>
      </w:r>
      <w:r w:rsidRPr="000F7827">
        <w:rPr>
          <w:color w:val="000000" w:themeColor="text1"/>
          <w:sz w:val="26"/>
          <w:szCs w:val="26"/>
        </w:rPr>
        <w:t>руб. и со</w:t>
      </w:r>
      <w:r w:rsidR="004E4F34">
        <w:rPr>
          <w:color w:val="000000" w:themeColor="text1"/>
          <w:sz w:val="26"/>
          <w:szCs w:val="26"/>
        </w:rPr>
        <w:t>здание 2000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 </w:t>
      </w:r>
      <w:r w:rsidR="004E4F34">
        <w:rPr>
          <w:color w:val="000000" w:themeColor="text1"/>
          <w:sz w:val="26"/>
          <w:szCs w:val="26"/>
        </w:rPr>
        <w:t>с</w:t>
      </w:r>
      <w:r w:rsidRPr="000F7827">
        <w:rPr>
          <w:color w:val="000000" w:themeColor="text1"/>
          <w:sz w:val="26"/>
          <w:szCs w:val="26"/>
        </w:rPr>
        <w:t xml:space="preserve">троительство здания опытно-промышленного производства ООО </w:t>
      </w:r>
      <w:r w:rsidR="000E1771" w:rsidRPr="000F7827">
        <w:rPr>
          <w:color w:val="000000" w:themeColor="text1"/>
          <w:sz w:val="26"/>
          <w:szCs w:val="26"/>
        </w:rPr>
        <w:br/>
        <w:t>«</w:t>
      </w:r>
      <w:r w:rsidRPr="000F7827">
        <w:rPr>
          <w:color w:val="000000" w:themeColor="text1"/>
          <w:sz w:val="26"/>
          <w:szCs w:val="26"/>
        </w:rPr>
        <w:t>НПО Петровакс Фарм</w:t>
      </w:r>
      <w:r w:rsidR="000E1771" w:rsidRPr="000F7827">
        <w:rPr>
          <w:color w:val="000000" w:themeColor="text1"/>
          <w:sz w:val="26"/>
          <w:szCs w:val="26"/>
        </w:rPr>
        <w:t>»</w:t>
      </w:r>
      <w:r w:rsidR="004E4F34">
        <w:rPr>
          <w:color w:val="000000" w:themeColor="text1"/>
          <w:sz w:val="26"/>
          <w:szCs w:val="26"/>
        </w:rPr>
        <w:t>, п</w:t>
      </w:r>
      <w:r w:rsidRPr="000F7827">
        <w:rPr>
          <w:color w:val="000000" w:themeColor="text1"/>
          <w:sz w:val="26"/>
          <w:szCs w:val="26"/>
        </w:rPr>
        <w:t xml:space="preserve">ланируется инвестировать в проект порядка </w:t>
      </w:r>
      <w:r w:rsidR="000E1771" w:rsidRPr="000F7827">
        <w:rPr>
          <w:color w:val="000000" w:themeColor="text1"/>
          <w:sz w:val="26"/>
          <w:szCs w:val="26"/>
        </w:rPr>
        <w:br/>
        <w:t xml:space="preserve">2 </w:t>
      </w:r>
      <w:r w:rsidRPr="000F7827">
        <w:rPr>
          <w:color w:val="000000" w:themeColor="text1"/>
          <w:sz w:val="26"/>
          <w:szCs w:val="26"/>
        </w:rPr>
        <w:t>млрд. рублей, создать 100 новых рабочих мест</w:t>
      </w:r>
      <w:r w:rsidR="004E4F34">
        <w:rPr>
          <w:color w:val="000000" w:themeColor="text1"/>
          <w:sz w:val="26"/>
          <w:szCs w:val="26"/>
        </w:rPr>
        <w:t>;</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 реализация ООО «Холдинг» Строительный Альянс» проекта в формате </w:t>
      </w:r>
      <w:r w:rsidRPr="000F7827">
        <w:rPr>
          <w:bCs/>
          <w:color w:val="000000" w:themeColor="text1"/>
          <w:sz w:val="26"/>
          <w:szCs w:val="26"/>
        </w:rPr>
        <w:t>Industrial City на земельно</w:t>
      </w:r>
      <w:r w:rsidR="004E4F34">
        <w:rPr>
          <w:bCs/>
          <w:color w:val="000000" w:themeColor="text1"/>
          <w:sz w:val="26"/>
          <w:szCs w:val="26"/>
        </w:rPr>
        <w:t>м участке общей площадью 12 га, п</w:t>
      </w:r>
      <w:r w:rsidRPr="000F7827">
        <w:rPr>
          <w:bCs/>
          <w:color w:val="000000" w:themeColor="text1"/>
          <w:sz w:val="26"/>
          <w:szCs w:val="26"/>
        </w:rPr>
        <w:t>ланируется построить 68 тыс. кв. м и инвестировать в проект порядка 1,4 млрд. рублей, создать 300 новых рабочих мест</w:t>
      </w:r>
      <w:r w:rsidR="004E4F34">
        <w:rPr>
          <w:bCs/>
          <w:color w:val="000000" w:themeColor="text1"/>
          <w:sz w:val="26"/>
          <w:szCs w:val="26"/>
        </w:rPr>
        <w:t>;</w:t>
      </w:r>
    </w:p>
    <w:p w:rsidR="00DC0FD1" w:rsidRPr="000F7827" w:rsidRDefault="00DC0FD1" w:rsidP="00DC0FD1">
      <w:pPr>
        <w:spacing w:line="276" w:lineRule="auto"/>
        <w:ind w:firstLine="708"/>
        <w:contextualSpacing/>
        <w:jc w:val="both"/>
        <w:rPr>
          <w:color w:val="000000" w:themeColor="text1"/>
          <w:sz w:val="26"/>
          <w:szCs w:val="26"/>
        </w:rPr>
      </w:pPr>
      <w:r w:rsidRPr="000F7827">
        <w:rPr>
          <w:b/>
          <w:color w:val="000000" w:themeColor="text1"/>
          <w:sz w:val="26"/>
          <w:szCs w:val="26"/>
        </w:rPr>
        <w:t>-</w:t>
      </w:r>
      <w:r w:rsidRPr="000F7827">
        <w:rPr>
          <w:color w:val="000000" w:themeColor="text1"/>
          <w:sz w:val="26"/>
          <w:szCs w:val="26"/>
        </w:rPr>
        <w:t xml:space="preserve"> строительство производственно-складского комплекса</w:t>
      </w:r>
      <w:r w:rsidR="003C40F8">
        <w:rPr>
          <w:color w:val="000000" w:themeColor="text1"/>
          <w:sz w:val="26"/>
          <w:szCs w:val="26"/>
        </w:rPr>
        <w:t xml:space="preserve"> </w:t>
      </w:r>
      <w:r w:rsidR="003C40F8" w:rsidRPr="000F7827">
        <w:rPr>
          <w:color w:val="000000" w:themeColor="text1"/>
          <w:sz w:val="26"/>
          <w:szCs w:val="26"/>
        </w:rPr>
        <w:t>ООО «Уникс»</w:t>
      </w:r>
      <w:r w:rsidRPr="000F7827">
        <w:rPr>
          <w:color w:val="000000" w:themeColor="text1"/>
          <w:sz w:val="26"/>
          <w:szCs w:val="26"/>
        </w:rPr>
        <w:t xml:space="preserve">. Производственное помещение предназначено для производства изделий из полипропилена и из полимерного </w:t>
      </w:r>
      <w:r w:rsidRPr="000F7827">
        <w:rPr>
          <w:color w:val="000000" w:themeColor="text1"/>
          <w:sz w:val="26"/>
          <w:szCs w:val="26"/>
        </w:rPr>
        <w:lastRenderedPageBreak/>
        <w:t>сырья, путём использо</w:t>
      </w:r>
      <w:r w:rsidR="003C40F8">
        <w:rPr>
          <w:color w:val="000000" w:themeColor="text1"/>
          <w:sz w:val="26"/>
          <w:szCs w:val="26"/>
        </w:rPr>
        <w:t>вания термопластавтоматов (ТПА),</w:t>
      </w:r>
      <w:r w:rsidR="004E4F34">
        <w:rPr>
          <w:color w:val="000000" w:themeColor="text1"/>
          <w:sz w:val="26"/>
          <w:szCs w:val="26"/>
        </w:rPr>
        <w:t xml:space="preserve"> п</w:t>
      </w:r>
      <w:r w:rsidRPr="000F7827">
        <w:rPr>
          <w:color w:val="000000" w:themeColor="text1"/>
          <w:sz w:val="26"/>
          <w:szCs w:val="26"/>
        </w:rPr>
        <w:t>ланируемый объем инвестиций - 1 млрд. рублей</w:t>
      </w:r>
      <w:r w:rsidR="004E4F34">
        <w:rPr>
          <w:color w:val="000000" w:themeColor="text1"/>
          <w:sz w:val="26"/>
          <w:szCs w:val="26"/>
        </w:rPr>
        <w:t>, п</w:t>
      </w:r>
      <w:r w:rsidRPr="000F7827">
        <w:rPr>
          <w:color w:val="000000" w:themeColor="text1"/>
          <w:sz w:val="26"/>
          <w:szCs w:val="26"/>
        </w:rPr>
        <w:t>лан</w:t>
      </w:r>
      <w:r w:rsidR="004E4F34">
        <w:rPr>
          <w:color w:val="000000" w:themeColor="text1"/>
          <w:sz w:val="26"/>
          <w:szCs w:val="26"/>
        </w:rPr>
        <w:t>ируется создать 80 рабочих мест;</w:t>
      </w:r>
      <w:r w:rsidRPr="000F7827">
        <w:rPr>
          <w:color w:val="000000" w:themeColor="text1"/>
          <w:sz w:val="26"/>
          <w:szCs w:val="26"/>
        </w:rPr>
        <w:t xml:space="preserve"> </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 строительство многофункционального центра «Екатеринград» </w:t>
      </w:r>
      <w:r w:rsidR="000E1771" w:rsidRPr="000F7827">
        <w:rPr>
          <w:color w:val="000000" w:themeColor="text1"/>
          <w:sz w:val="26"/>
          <w:szCs w:val="26"/>
        </w:rPr>
        <w:br/>
      </w:r>
      <w:r w:rsidRPr="000F7827">
        <w:rPr>
          <w:color w:val="000000" w:themeColor="text1"/>
          <w:sz w:val="26"/>
          <w:szCs w:val="26"/>
        </w:rPr>
        <w:t xml:space="preserve">ООО </w:t>
      </w:r>
      <w:r w:rsidR="000E1771" w:rsidRPr="000F7827">
        <w:rPr>
          <w:color w:val="000000" w:themeColor="text1"/>
          <w:sz w:val="26"/>
          <w:szCs w:val="26"/>
        </w:rPr>
        <w:t>«</w:t>
      </w:r>
      <w:r w:rsidRPr="000F7827">
        <w:rPr>
          <w:color w:val="000000" w:themeColor="text1"/>
          <w:sz w:val="26"/>
          <w:szCs w:val="26"/>
        </w:rPr>
        <w:t>Аквила</w:t>
      </w:r>
      <w:r w:rsidR="000E1771" w:rsidRPr="000F7827">
        <w:rPr>
          <w:color w:val="000000" w:themeColor="text1"/>
          <w:sz w:val="26"/>
          <w:szCs w:val="26"/>
        </w:rPr>
        <w:t>»</w:t>
      </w:r>
      <w:r w:rsidR="004E4F34">
        <w:rPr>
          <w:color w:val="000000" w:themeColor="text1"/>
          <w:sz w:val="26"/>
          <w:szCs w:val="26"/>
        </w:rPr>
        <w:t>, п</w:t>
      </w:r>
      <w:r w:rsidRPr="000F7827">
        <w:rPr>
          <w:color w:val="000000" w:themeColor="text1"/>
          <w:sz w:val="26"/>
          <w:szCs w:val="26"/>
        </w:rPr>
        <w:t xml:space="preserve">ланируемый объем инвестиций - 935 млн. рублей и создание </w:t>
      </w:r>
      <w:r w:rsidR="000E1771" w:rsidRPr="000F7827">
        <w:rPr>
          <w:color w:val="000000" w:themeColor="text1"/>
          <w:sz w:val="26"/>
          <w:szCs w:val="26"/>
        </w:rPr>
        <w:br/>
      </w:r>
      <w:r w:rsidR="004E4F34">
        <w:rPr>
          <w:color w:val="000000" w:themeColor="text1"/>
          <w:sz w:val="26"/>
          <w:szCs w:val="26"/>
        </w:rPr>
        <w:t>100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xml:space="preserve">- строительство производственного комплекса ООО «Арабика» по обжарке и фасовке кофе на </w:t>
      </w:r>
      <w:r w:rsidR="004E4F34">
        <w:rPr>
          <w:color w:val="000000" w:themeColor="text1"/>
          <w:sz w:val="26"/>
          <w:szCs w:val="26"/>
        </w:rPr>
        <w:t>территории ИП «Коледино» (5 га), п</w:t>
      </w:r>
      <w:r w:rsidRPr="000F7827">
        <w:rPr>
          <w:color w:val="000000" w:themeColor="text1"/>
          <w:sz w:val="26"/>
          <w:szCs w:val="26"/>
        </w:rPr>
        <w:t xml:space="preserve">ланируемый объем инвестиций - 600 млн. рублей и </w:t>
      </w:r>
      <w:r w:rsidR="00704655">
        <w:rPr>
          <w:color w:val="000000" w:themeColor="text1"/>
          <w:sz w:val="26"/>
          <w:szCs w:val="26"/>
        </w:rPr>
        <w:t>создание 150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b/>
          <w:color w:val="000000" w:themeColor="text1"/>
          <w:sz w:val="26"/>
          <w:szCs w:val="26"/>
        </w:rPr>
        <w:t>-</w:t>
      </w:r>
      <w:r w:rsidRPr="000F7827">
        <w:rPr>
          <w:color w:val="000000" w:themeColor="text1"/>
          <w:sz w:val="26"/>
          <w:szCs w:val="26"/>
        </w:rPr>
        <w:t xml:space="preserve"> строительство корпуса для производства дверей, несгораемых конструкций, сейфов. ООО «НПК Медэкс»</w:t>
      </w:r>
      <w:r w:rsidR="00704655">
        <w:rPr>
          <w:color w:val="000000" w:themeColor="text1"/>
          <w:sz w:val="26"/>
          <w:szCs w:val="26"/>
        </w:rPr>
        <w:t>, п</w:t>
      </w:r>
      <w:r w:rsidRPr="000F7827">
        <w:rPr>
          <w:color w:val="000000" w:themeColor="text1"/>
          <w:sz w:val="26"/>
          <w:szCs w:val="26"/>
        </w:rPr>
        <w:t>ланируемый объем ин</w:t>
      </w:r>
      <w:r w:rsidR="00CC2EC0" w:rsidRPr="000F7827">
        <w:rPr>
          <w:color w:val="000000" w:themeColor="text1"/>
          <w:sz w:val="26"/>
          <w:szCs w:val="26"/>
        </w:rPr>
        <w:t>вестиций -</w:t>
      </w:r>
      <w:r w:rsidR="00CC2EC0" w:rsidRPr="000F7827">
        <w:rPr>
          <w:color w:val="000000" w:themeColor="text1"/>
          <w:sz w:val="26"/>
          <w:szCs w:val="26"/>
        </w:rPr>
        <w:br/>
      </w:r>
      <w:r w:rsidR="00704655">
        <w:rPr>
          <w:color w:val="000000" w:themeColor="text1"/>
          <w:sz w:val="26"/>
          <w:szCs w:val="26"/>
        </w:rPr>
        <w:t>365 млн. рублей, п</w:t>
      </w:r>
      <w:r w:rsidRPr="000F7827">
        <w:rPr>
          <w:color w:val="000000" w:themeColor="text1"/>
          <w:sz w:val="26"/>
          <w:szCs w:val="26"/>
        </w:rPr>
        <w:t>лани</w:t>
      </w:r>
      <w:r w:rsidR="00704655">
        <w:rPr>
          <w:color w:val="000000" w:themeColor="text1"/>
          <w:sz w:val="26"/>
          <w:szCs w:val="26"/>
        </w:rPr>
        <w:t>руется создать 29 рабочих мест;</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строительство завода по производству шпротной и деликатесной рыбной продукции ООО «АПК Русский рыбный мир»</w:t>
      </w:r>
      <w:r w:rsidR="00704655">
        <w:rPr>
          <w:rFonts w:eastAsia="Calibri"/>
          <w:color w:val="000000" w:themeColor="text1"/>
          <w:sz w:val="26"/>
          <w:szCs w:val="26"/>
          <w:lang w:eastAsia="en-US"/>
        </w:rPr>
        <w:t>, п</w:t>
      </w:r>
      <w:r w:rsidR="00CC2EC0" w:rsidRPr="000F7827">
        <w:rPr>
          <w:rFonts w:eastAsia="Calibri"/>
          <w:color w:val="000000" w:themeColor="text1"/>
          <w:sz w:val="26"/>
          <w:szCs w:val="26"/>
          <w:lang w:eastAsia="en-US"/>
        </w:rPr>
        <w:t xml:space="preserve">ланируемый объем инвестиций - </w:t>
      </w:r>
      <w:r w:rsidRPr="000F7827">
        <w:rPr>
          <w:rFonts w:eastAsia="Calibri"/>
          <w:color w:val="000000" w:themeColor="text1"/>
          <w:sz w:val="26"/>
          <w:szCs w:val="26"/>
          <w:lang w:eastAsia="en-US"/>
        </w:rPr>
        <w:t>350 млн. рублей, создание 200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строительство производственного цеха ООО "Полипак"</w:t>
      </w:r>
      <w:r w:rsidR="00704655">
        <w:rPr>
          <w:color w:val="000000" w:themeColor="text1"/>
          <w:sz w:val="26"/>
          <w:szCs w:val="26"/>
        </w:rPr>
        <w:t>, п</w:t>
      </w:r>
      <w:r w:rsidRPr="000F7827">
        <w:rPr>
          <w:color w:val="000000" w:themeColor="text1"/>
          <w:sz w:val="26"/>
          <w:szCs w:val="26"/>
        </w:rPr>
        <w:t>ланируемый объем инвестиций - 300 млн. рублей и создание 40 новых рабочих мест</w:t>
      </w:r>
      <w:r w:rsidR="00704655">
        <w:rPr>
          <w:color w:val="000000" w:themeColor="text1"/>
          <w:sz w:val="26"/>
          <w:szCs w:val="26"/>
        </w:rPr>
        <w:t>,</w:t>
      </w:r>
      <w:r w:rsidRPr="000F7827">
        <w:rPr>
          <w:color w:val="000000" w:themeColor="text1"/>
          <w:sz w:val="26"/>
          <w:szCs w:val="26"/>
        </w:rPr>
        <w:t xml:space="preserve"> строительство производственно-складского комплекса в котором планируется  производство и хранение </w:t>
      </w:r>
      <w:r w:rsidRPr="000F7827">
        <w:rPr>
          <w:color w:val="000000" w:themeColor="text1"/>
          <w:sz w:val="26"/>
          <w:szCs w:val="26"/>
          <w:shd w:val="clear" w:color="auto" w:fill="FFFFFF"/>
        </w:rPr>
        <w:t>оборудования для предприятий фармацевтической, медицинской, космической, пищевой, микробиологической, химической промышленности и других отраслей экономики</w:t>
      </w:r>
      <w:r w:rsidR="00704655">
        <w:rPr>
          <w:color w:val="000000" w:themeColor="text1"/>
          <w:sz w:val="26"/>
          <w:szCs w:val="26"/>
          <w:shd w:val="clear" w:color="auto" w:fill="FFFFFF"/>
        </w:rPr>
        <w:t xml:space="preserve"> -</w:t>
      </w:r>
      <w:r w:rsidRPr="000F7827">
        <w:rPr>
          <w:color w:val="000000" w:themeColor="text1"/>
          <w:sz w:val="26"/>
          <w:szCs w:val="26"/>
        </w:rPr>
        <w:t xml:space="preserve"> ООО «Мирин фарм»</w:t>
      </w:r>
      <w:r w:rsidR="00704655">
        <w:rPr>
          <w:color w:val="000000" w:themeColor="text1"/>
          <w:sz w:val="26"/>
          <w:szCs w:val="26"/>
        </w:rPr>
        <w:t>,</w:t>
      </w:r>
      <w:r w:rsidRPr="000F7827">
        <w:rPr>
          <w:color w:val="000000" w:themeColor="text1"/>
          <w:sz w:val="26"/>
          <w:szCs w:val="26"/>
        </w:rPr>
        <w:t xml:space="preserve"> </w:t>
      </w:r>
      <w:r w:rsidR="00704655">
        <w:rPr>
          <w:color w:val="000000" w:themeColor="text1"/>
          <w:sz w:val="26"/>
          <w:szCs w:val="26"/>
        </w:rPr>
        <w:t>п</w:t>
      </w:r>
      <w:r w:rsidRPr="000F7827">
        <w:rPr>
          <w:color w:val="000000" w:themeColor="text1"/>
          <w:sz w:val="26"/>
          <w:szCs w:val="26"/>
        </w:rPr>
        <w:t>ланируемый объ</w:t>
      </w:r>
      <w:r w:rsidR="00704655">
        <w:rPr>
          <w:color w:val="000000" w:themeColor="text1"/>
          <w:sz w:val="26"/>
          <w:szCs w:val="26"/>
        </w:rPr>
        <w:t>ем инвестиций - 250 млн. рублей, п</w:t>
      </w:r>
      <w:r w:rsidRPr="000F7827">
        <w:rPr>
          <w:color w:val="000000" w:themeColor="text1"/>
          <w:sz w:val="26"/>
          <w:szCs w:val="26"/>
        </w:rPr>
        <w:t xml:space="preserve">ланируется создать </w:t>
      </w:r>
      <w:r w:rsidR="00CC2EC0" w:rsidRPr="000F7827">
        <w:rPr>
          <w:color w:val="000000" w:themeColor="text1"/>
          <w:sz w:val="26"/>
          <w:szCs w:val="26"/>
        </w:rPr>
        <w:br/>
      </w:r>
      <w:r w:rsidR="00704655">
        <w:rPr>
          <w:color w:val="000000" w:themeColor="text1"/>
          <w:sz w:val="26"/>
          <w:szCs w:val="26"/>
        </w:rPr>
        <w:t>15 рабочих мест;</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xml:space="preserve">- строительство завода по производству сантехнического оборудования </w:t>
      </w:r>
      <w:r w:rsidRPr="000F7827">
        <w:rPr>
          <w:rFonts w:eastAsia="Calibri"/>
          <w:color w:val="000000" w:themeColor="text1"/>
          <w:sz w:val="26"/>
          <w:szCs w:val="26"/>
          <w:lang w:eastAsia="en-US"/>
        </w:rPr>
        <w:br/>
        <w:t>ООО «ФэкториГутэВэтэр МО»</w:t>
      </w:r>
      <w:r w:rsidR="00704655">
        <w:rPr>
          <w:rFonts w:eastAsia="Calibri"/>
          <w:color w:val="000000" w:themeColor="text1"/>
          <w:sz w:val="26"/>
          <w:szCs w:val="26"/>
          <w:lang w:eastAsia="en-US"/>
        </w:rPr>
        <w:t>, п</w:t>
      </w:r>
      <w:r w:rsidR="00CC2EC0" w:rsidRPr="000F7827">
        <w:rPr>
          <w:rFonts w:eastAsia="Calibri"/>
          <w:color w:val="000000" w:themeColor="text1"/>
          <w:sz w:val="26"/>
          <w:szCs w:val="26"/>
          <w:lang w:eastAsia="en-US"/>
        </w:rPr>
        <w:t xml:space="preserve">ланируемый объем </w:t>
      </w:r>
      <w:r w:rsidRPr="000F7827">
        <w:rPr>
          <w:rFonts w:eastAsia="Calibri"/>
          <w:color w:val="000000" w:themeColor="text1"/>
          <w:sz w:val="26"/>
          <w:szCs w:val="26"/>
          <w:lang w:eastAsia="en-US"/>
        </w:rPr>
        <w:t>инвестиций -</w:t>
      </w:r>
      <w:r w:rsidRPr="000F7827">
        <w:rPr>
          <w:rFonts w:eastAsia="Calibri"/>
          <w:color w:val="000000" w:themeColor="text1"/>
          <w:sz w:val="26"/>
          <w:szCs w:val="26"/>
          <w:lang w:eastAsia="en-US"/>
        </w:rPr>
        <w:br/>
        <w:t>243,0 млн. рублей и создание 100 новых рабочих мест;</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строительство комплекс</w:t>
      </w:r>
      <w:r w:rsidR="00704655">
        <w:rPr>
          <w:rFonts w:eastAsia="Calibri"/>
          <w:color w:val="000000" w:themeColor="text1"/>
          <w:sz w:val="26"/>
          <w:szCs w:val="26"/>
          <w:lang w:eastAsia="en-US"/>
        </w:rPr>
        <w:t xml:space="preserve">а </w:t>
      </w:r>
      <w:r w:rsidRPr="000F7827">
        <w:rPr>
          <w:rFonts w:eastAsia="Calibri"/>
          <w:color w:val="000000" w:themeColor="text1"/>
          <w:sz w:val="26"/>
          <w:szCs w:val="26"/>
          <w:lang w:eastAsia="en-US"/>
        </w:rPr>
        <w:t xml:space="preserve">по производству косметической продукции </w:t>
      </w:r>
      <w:r w:rsidR="00CC2EC0" w:rsidRPr="000F7827">
        <w:rPr>
          <w:rFonts w:eastAsia="Calibri"/>
          <w:color w:val="000000" w:themeColor="text1"/>
          <w:sz w:val="26"/>
          <w:szCs w:val="26"/>
          <w:lang w:eastAsia="en-US"/>
        </w:rPr>
        <w:br/>
      </w:r>
      <w:r w:rsidR="00704655">
        <w:rPr>
          <w:rFonts w:eastAsia="Calibri"/>
          <w:color w:val="000000" w:themeColor="text1"/>
          <w:sz w:val="26"/>
          <w:szCs w:val="26"/>
          <w:lang w:eastAsia="en-US"/>
        </w:rPr>
        <w:t>ООО "ВИВИ Лаборатория", п</w:t>
      </w:r>
      <w:r w:rsidRPr="000F7827">
        <w:rPr>
          <w:rFonts w:eastAsia="Calibri"/>
          <w:color w:val="000000" w:themeColor="text1"/>
          <w:sz w:val="26"/>
          <w:szCs w:val="26"/>
          <w:lang w:eastAsia="en-US"/>
        </w:rPr>
        <w:t>ланируемый объем  инвестиций - 78 млн. рублей и создание 30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lastRenderedPageBreak/>
        <w:t>- строительство объектов кролиководческог</w:t>
      </w:r>
      <w:r w:rsidR="00704655">
        <w:rPr>
          <w:color w:val="000000" w:themeColor="text1"/>
          <w:sz w:val="26"/>
          <w:szCs w:val="26"/>
        </w:rPr>
        <w:t>о комплекса ООО «Система-Строй», п</w:t>
      </w:r>
      <w:r w:rsidRPr="000F7827">
        <w:rPr>
          <w:color w:val="000000" w:themeColor="text1"/>
          <w:sz w:val="26"/>
          <w:szCs w:val="26"/>
        </w:rPr>
        <w:t>ланируемый объем инвестиций - 60 млн. рублей и</w:t>
      </w:r>
      <w:r w:rsidR="00704655">
        <w:rPr>
          <w:color w:val="000000" w:themeColor="text1"/>
          <w:sz w:val="26"/>
          <w:szCs w:val="26"/>
        </w:rPr>
        <w:t xml:space="preserve"> создание</w:t>
      </w:r>
      <w:r w:rsidR="00704655">
        <w:rPr>
          <w:color w:val="000000" w:themeColor="text1"/>
          <w:sz w:val="26"/>
          <w:szCs w:val="26"/>
        </w:rPr>
        <w:br/>
        <w:t>25 новых рабочих мест</w:t>
      </w:r>
      <w:r w:rsidRPr="000F7827">
        <w:rPr>
          <w:color w:val="000000" w:themeColor="text1"/>
          <w:sz w:val="26"/>
          <w:szCs w:val="26"/>
        </w:rPr>
        <w:t>;</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 строительство производственного комплекса ООО «МАС» (2020-2024)</w:t>
      </w:r>
      <w:r w:rsidRPr="000F7827">
        <w:rPr>
          <w:rFonts w:eastAsia="Calibri"/>
          <w:color w:val="000000" w:themeColor="text1"/>
          <w:sz w:val="26"/>
          <w:szCs w:val="26"/>
          <w:lang w:eastAsia="en-US"/>
        </w:rPr>
        <w:br/>
        <w:t xml:space="preserve">по изготовлению металлоконструкций и оборудования по водоснабжению </w:t>
      </w:r>
      <w:r w:rsidRPr="000F7827">
        <w:rPr>
          <w:rFonts w:eastAsia="Calibri"/>
          <w:color w:val="000000" w:themeColor="text1"/>
          <w:sz w:val="26"/>
          <w:szCs w:val="26"/>
          <w:lang w:eastAsia="en-US"/>
        </w:rPr>
        <w:br/>
        <w:t>и водоотведению возле д. М.</w:t>
      </w:r>
      <w:r w:rsidR="00704655">
        <w:rPr>
          <w:rFonts w:eastAsia="Calibri"/>
          <w:color w:val="000000" w:themeColor="text1"/>
          <w:sz w:val="26"/>
          <w:szCs w:val="26"/>
          <w:lang w:eastAsia="en-US"/>
        </w:rPr>
        <w:t xml:space="preserve"> Брянцево, п</w:t>
      </w:r>
      <w:r w:rsidRPr="000F7827">
        <w:rPr>
          <w:rFonts w:eastAsia="Calibri"/>
          <w:color w:val="000000" w:themeColor="text1"/>
          <w:sz w:val="26"/>
          <w:szCs w:val="26"/>
          <w:lang w:eastAsia="en-US"/>
        </w:rPr>
        <w:t xml:space="preserve">ланируемый объем  инвестиций - </w:t>
      </w:r>
      <w:r w:rsidR="00704655">
        <w:rPr>
          <w:rFonts w:eastAsia="Calibri"/>
          <w:color w:val="000000" w:themeColor="text1"/>
          <w:sz w:val="26"/>
          <w:szCs w:val="26"/>
          <w:lang w:eastAsia="en-US"/>
        </w:rPr>
        <w:t xml:space="preserve">                                   </w:t>
      </w:r>
      <w:r w:rsidRPr="000F7827">
        <w:rPr>
          <w:rFonts w:eastAsia="Calibri"/>
          <w:color w:val="000000" w:themeColor="text1"/>
          <w:sz w:val="26"/>
          <w:szCs w:val="26"/>
          <w:lang w:eastAsia="en-US"/>
        </w:rPr>
        <w:t>40 млн. рублей и создание  40 новых рабочих мест</w:t>
      </w:r>
      <w:r w:rsidR="00704655">
        <w:rPr>
          <w:rFonts w:eastAsia="Calibri"/>
          <w:color w:val="000000" w:themeColor="text1"/>
          <w:sz w:val="26"/>
          <w:szCs w:val="26"/>
          <w:lang w:eastAsia="en-US"/>
        </w:rPr>
        <w:t>.</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Также на земельных участках общей площадью 35,8 га</w:t>
      </w:r>
      <w:r w:rsidRPr="000F7827">
        <w:rPr>
          <w:color w:val="000000" w:themeColor="text1"/>
          <w:sz w:val="26"/>
          <w:szCs w:val="26"/>
        </w:rPr>
        <w:br/>
        <w:t xml:space="preserve">ООО «Индустриальный парк «Ориентир» продолжается реализация инвестиционного проекта по строительству производственно-складского комплекса. Планируемый объем инвестиций - 6 млрд. рублей и создание </w:t>
      </w:r>
      <w:r w:rsidR="00CC2EC0" w:rsidRPr="000F7827">
        <w:rPr>
          <w:color w:val="000000" w:themeColor="text1"/>
          <w:sz w:val="26"/>
          <w:szCs w:val="26"/>
        </w:rPr>
        <w:br/>
      </w:r>
      <w:r w:rsidRPr="000F7827">
        <w:rPr>
          <w:color w:val="000000" w:themeColor="text1"/>
          <w:sz w:val="26"/>
          <w:szCs w:val="26"/>
        </w:rPr>
        <w:t>1200 новых рабочих мест к 2025 году.</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t>На территории Городского округа Подольск на земельных участках общей площадью более 135 га началась реализация масштабного инвестиционного проекта по созданию Индустриального парка «Южный». Данный проект будет содействовать повышению инвестиционной активности экономики округа,  развитию малого и среднего предпринимательства. В ходе создания</w:t>
      </w:r>
      <w:r w:rsidR="00CC2EC0" w:rsidRPr="000F7827">
        <w:rPr>
          <w:rFonts w:eastAsia="Calibri"/>
          <w:color w:val="000000" w:themeColor="text1"/>
          <w:sz w:val="26"/>
          <w:szCs w:val="26"/>
          <w:lang w:eastAsia="en-US"/>
        </w:rPr>
        <w:t xml:space="preserve"> индустриального парка «Южный» </w:t>
      </w:r>
      <w:r w:rsidRPr="000F7827">
        <w:rPr>
          <w:rFonts w:eastAsia="Calibri"/>
          <w:color w:val="000000" w:themeColor="text1"/>
          <w:sz w:val="26"/>
          <w:szCs w:val="26"/>
          <w:lang w:eastAsia="en-US"/>
        </w:rPr>
        <w:t xml:space="preserve">планируется инвестировать боле </w:t>
      </w:r>
      <w:r w:rsidR="00704655">
        <w:rPr>
          <w:rFonts w:eastAsia="Calibri"/>
          <w:color w:val="000000" w:themeColor="text1"/>
          <w:sz w:val="26"/>
          <w:szCs w:val="26"/>
          <w:lang w:eastAsia="en-US"/>
        </w:rPr>
        <w:t xml:space="preserve">                                           </w:t>
      </w:r>
      <w:r w:rsidRPr="000F7827">
        <w:rPr>
          <w:rFonts w:eastAsia="Calibri"/>
          <w:color w:val="000000" w:themeColor="text1"/>
          <w:sz w:val="26"/>
          <w:szCs w:val="26"/>
          <w:lang w:eastAsia="en-US"/>
        </w:rPr>
        <w:t>15 млрд. рублей и создать дополните</w:t>
      </w:r>
      <w:r w:rsidR="00704655">
        <w:rPr>
          <w:rFonts w:eastAsia="Calibri"/>
          <w:color w:val="000000" w:themeColor="text1"/>
          <w:sz w:val="26"/>
          <w:szCs w:val="26"/>
          <w:lang w:eastAsia="en-US"/>
        </w:rPr>
        <w:t xml:space="preserve">льно 7000 новых рабочих мест к </w:t>
      </w:r>
      <w:r w:rsidRPr="000F7827">
        <w:rPr>
          <w:rFonts w:eastAsia="Calibri"/>
          <w:color w:val="000000" w:themeColor="text1"/>
          <w:sz w:val="26"/>
          <w:szCs w:val="26"/>
          <w:lang w:eastAsia="en-US"/>
        </w:rPr>
        <w:t>2028 году.</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color w:val="000000" w:themeColor="text1"/>
          <w:sz w:val="26"/>
          <w:szCs w:val="26"/>
        </w:rPr>
        <w:t>В ближайшей перспективе на территории Городского округа Подольск планируется реализация следующие инвестиционных проектов:</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строительство гостиничного комплекса с кинотеатром и ре</w:t>
      </w:r>
      <w:r w:rsidR="00704655">
        <w:rPr>
          <w:color w:val="000000" w:themeColor="text1"/>
          <w:sz w:val="26"/>
          <w:szCs w:val="26"/>
        </w:rPr>
        <w:t>стораном</w:t>
      </w:r>
      <w:r w:rsidR="00704655">
        <w:rPr>
          <w:color w:val="000000" w:themeColor="text1"/>
          <w:sz w:val="26"/>
          <w:szCs w:val="26"/>
        </w:rPr>
        <w:br/>
        <w:t>ООО «Мострейдкапитал», п</w:t>
      </w:r>
      <w:r w:rsidRPr="000F7827">
        <w:rPr>
          <w:color w:val="000000" w:themeColor="text1"/>
          <w:sz w:val="26"/>
          <w:szCs w:val="26"/>
        </w:rPr>
        <w:t>ланируемый общий объем инвестиций 150 млн. руб. и  создание 20 новых рабочих мест;</w:t>
      </w:r>
    </w:p>
    <w:p w:rsidR="00DC0FD1" w:rsidRPr="000F7827" w:rsidRDefault="00DC0FD1" w:rsidP="00DC0FD1">
      <w:pPr>
        <w:spacing w:line="276" w:lineRule="auto"/>
        <w:ind w:firstLine="708"/>
        <w:contextualSpacing/>
        <w:jc w:val="both"/>
        <w:rPr>
          <w:color w:val="000000" w:themeColor="text1"/>
          <w:sz w:val="26"/>
          <w:szCs w:val="26"/>
        </w:rPr>
      </w:pPr>
      <w:r w:rsidRPr="000F7827">
        <w:rPr>
          <w:color w:val="000000" w:themeColor="text1"/>
          <w:sz w:val="26"/>
          <w:szCs w:val="26"/>
        </w:rPr>
        <w:t>- строительство придорожного комплекса для организации автомобильных моек самообсл</w:t>
      </w:r>
      <w:r w:rsidR="00704655">
        <w:rPr>
          <w:color w:val="000000" w:themeColor="text1"/>
          <w:sz w:val="26"/>
          <w:szCs w:val="26"/>
        </w:rPr>
        <w:t>уживания ООО «БТЛ Коммуникации», п</w:t>
      </w:r>
      <w:r w:rsidRPr="000F7827">
        <w:rPr>
          <w:color w:val="000000" w:themeColor="text1"/>
          <w:sz w:val="26"/>
          <w:szCs w:val="26"/>
        </w:rPr>
        <w:t>ланируемый объем инвестиций 90 млн. рублей и создание 10 рабочих мест</w:t>
      </w:r>
      <w:r w:rsidR="00704655">
        <w:rPr>
          <w:color w:val="000000" w:themeColor="text1"/>
          <w:sz w:val="26"/>
          <w:szCs w:val="26"/>
        </w:rPr>
        <w:t>.</w:t>
      </w:r>
    </w:p>
    <w:p w:rsidR="00DC0FD1" w:rsidRPr="000F7827" w:rsidRDefault="00DC0FD1" w:rsidP="00DC0FD1">
      <w:pPr>
        <w:spacing w:line="276" w:lineRule="auto"/>
        <w:ind w:firstLine="708"/>
        <w:contextualSpacing/>
        <w:jc w:val="both"/>
        <w:rPr>
          <w:rFonts w:eastAsia="Calibri"/>
          <w:color w:val="000000" w:themeColor="text1"/>
          <w:sz w:val="26"/>
          <w:szCs w:val="26"/>
          <w:lang w:eastAsia="en-US"/>
        </w:rPr>
      </w:pPr>
      <w:r w:rsidRPr="000F7827">
        <w:rPr>
          <w:rFonts w:eastAsia="Calibri"/>
          <w:color w:val="000000" w:themeColor="text1"/>
          <w:sz w:val="26"/>
          <w:szCs w:val="26"/>
          <w:lang w:eastAsia="en-US"/>
        </w:rPr>
        <w:lastRenderedPageBreak/>
        <w:t>Также на плановый период перспективным и одним из важнейших направлений инвестиционной деятельности в Подольске является строительство жилья.</w:t>
      </w:r>
    </w:p>
    <w:p w:rsidR="00DC0FD1" w:rsidRPr="000F7827" w:rsidRDefault="00DC0FD1" w:rsidP="00DC0FD1">
      <w:pPr>
        <w:spacing w:line="276" w:lineRule="auto"/>
        <w:ind w:firstLine="708"/>
        <w:contextualSpacing/>
        <w:jc w:val="both"/>
        <w:rPr>
          <w:rFonts w:eastAsia="Calibri"/>
          <w:color w:val="000000" w:themeColor="text1"/>
          <w:sz w:val="26"/>
          <w:szCs w:val="26"/>
        </w:rPr>
      </w:pPr>
      <w:r w:rsidRPr="000F7827">
        <w:rPr>
          <w:rFonts w:eastAsia="Calibri"/>
          <w:color w:val="000000" w:themeColor="text1"/>
          <w:sz w:val="26"/>
          <w:szCs w:val="26"/>
          <w:lang w:eastAsia="en-US"/>
        </w:rPr>
        <w:t>Значения показателя «</w:t>
      </w:r>
      <w:r w:rsidRPr="000F7827">
        <w:rPr>
          <w:rFonts w:eastAsia="Calibri"/>
          <w:color w:val="000000" w:themeColor="text1"/>
          <w:sz w:val="26"/>
          <w:szCs w:val="26"/>
        </w:rPr>
        <w:t xml:space="preserve">Объем инвестиций в основной капитал </w:t>
      </w:r>
      <w:r w:rsidRPr="000F7827">
        <w:rPr>
          <w:rFonts w:eastAsia="Calibri"/>
          <w:color w:val="000000" w:themeColor="text1"/>
          <w:sz w:val="26"/>
          <w:szCs w:val="26"/>
        </w:rPr>
        <w:br/>
        <w:t xml:space="preserve">(за исключением бюджетных средств) в расчете на 1 жителя» на плановый период </w:t>
      </w:r>
      <w:r w:rsidR="004C3DB2" w:rsidRPr="000F7827">
        <w:rPr>
          <w:rFonts w:eastAsia="Calibri"/>
          <w:color w:val="000000" w:themeColor="text1"/>
          <w:sz w:val="26"/>
          <w:szCs w:val="26"/>
        </w:rPr>
        <w:t xml:space="preserve">2023-2025 годов </w:t>
      </w:r>
      <w:r w:rsidRPr="000F7827">
        <w:rPr>
          <w:rFonts w:eastAsia="Calibri"/>
          <w:color w:val="000000" w:themeColor="text1"/>
          <w:sz w:val="26"/>
          <w:szCs w:val="26"/>
        </w:rPr>
        <w:t>оцениваются:</w:t>
      </w:r>
    </w:p>
    <w:p w:rsidR="00DC0FD1" w:rsidRPr="000F7827" w:rsidRDefault="00DC0FD1" w:rsidP="00DC0FD1">
      <w:pPr>
        <w:spacing w:line="276" w:lineRule="auto"/>
        <w:ind w:firstLine="708"/>
        <w:contextualSpacing/>
        <w:jc w:val="both"/>
        <w:rPr>
          <w:rFonts w:eastAsia="Calibri"/>
          <w:color w:val="000000" w:themeColor="text1"/>
          <w:sz w:val="26"/>
          <w:szCs w:val="26"/>
        </w:rPr>
      </w:pPr>
      <w:r w:rsidRPr="000F7827">
        <w:rPr>
          <w:rFonts w:eastAsia="Calibri"/>
          <w:color w:val="000000" w:themeColor="text1"/>
          <w:sz w:val="26"/>
          <w:szCs w:val="26"/>
        </w:rPr>
        <w:t>- 171</w:t>
      </w:r>
      <w:r w:rsidR="00CC2EC0" w:rsidRPr="000F7827">
        <w:rPr>
          <w:rFonts w:eastAsia="Calibri"/>
          <w:color w:val="000000" w:themeColor="text1"/>
          <w:sz w:val="26"/>
          <w:szCs w:val="26"/>
        </w:rPr>
        <w:t> 372,15</w:t>
      </w:r>
      <w:r w:rsidRPr="000F7827">
        <w:rPr>
          <w:rFonts w:eastAsia="Calibri"/>
          <w:color w:val="000000" w:themeColor="text1"/>
          <w:sz w:val="26"/>
          <w:szCs w:val="26"/>
        </w:rPr>
        <w:t xml:space="preserve"> рублей – на 2023 год;</w:t>
      </w:r>
    </w:p>
    <w:p w:rsidR="00DC0FD1" w:rsidRPr="000F7827" w:rsidRDefault="00DC0FD1" w:rsidP="00DC0FD1">
      <w:pPr>
        <w:spacing w:line="276" w:lineRule="auto"/>
        <w:ind w:firstLine="708"/>
        <w:contextualSpacing/>
        <w:jc w:val="both"/>
        <w:rPr>
          <w:rFonts w:eastAsia="Calibri"/>
          <w:color w:val="000000" w:themeColor="text1"/>
          <w:sz w:val="26"/>
          <w:szCs w:val="26"/>
        </w:rPr>
      </w:pPr>
      <w:r w:rsidRPr="000F7827">
        <w:rPr>
          <w:rFonts w:eastAsia="Calibri"/>
          <w:color w:val="000000" w:themeColor="text1"/>
          <w:sz w:val="26"/>
          <w:szCs w:val="26"/>
        </w:rPr>
        <w:t>- 172</w:t>
      </w:r>
      <w:r w:rsidR="00CC2EC0" w:rsidRPr="000F7827">
        <w:rPr>
          <w:rFonts w:eastAsia="Calibri"/>
          <w:color w:val="000000" w:themeColor="text1"/>
          <w:sz w:val="26"/>
          <w:szCs w:val="26"/>
        </w:rPr>
        <w:t> 931,19</w:t>
      </w:r>
      <w:r w:rsidRPr="000F7827">
        <w:rPr>
          <w:rFonts w:eastAsia="Calibri"/>
          <w:color w:val="000000" w:themeColor="text1"/>
          <w:sz w:val="26"/>
          <w:szCs w:val="26"/>
        </w:rPr>
        <w:t xml:space="preserve"> рублей – на 2024 год;</w:t>
      </w:r>
    </w:p>
    <w:p w:rsidR="00DC0FD1" w:rsidRPr="000F7827" w:rsidRDefault="00DC0FD1" w:rsidP="00DC0FD1">
      <w:pPr>
        <w:spacing w:line="276" w:lineRule="auto"/>
        <w:ind w:firstLine="708"/>
        <w:contextualSpacing/>
        <w:jc w:val="both"/>
        <w:rPr>
          <w:rFonts w:eastAsia="Calibri"/>
          <w:color w:val="000000" w:themeColor="text1"/>
          <w:sz w:val="26"/>
          <w:szCs w:val="26"/>
        </w:rPr>
      </w:pPr>
      <w:r w:rsidRPr="000F7827">
        <w:rPr>
          <w:rFonts w:eastAsia="Calibri"/>
          <w:color w:val="000000" w:themeColor="text1"/>
          <w:sz w:val="26"/>
          <w:szCs w:val="26"/>
        </w:rPr>
        <w:t>- 17</w:t>
      </w:r>
      <w:r w:rsidR="00CC2EC0" w:rsidRPr="000F7827">
        <w:rPr>
          <w:rFonts w:eastAsia="Calibri"/>
          <w:color w:val="000000" w:themeColor="text1"/>
          <w:sz w:val="26"/>
          <w:szCs w:val="26"/>
        </w:rPr>
        <w:t>4 173,58</w:t>
      </w:r>
      <w:r w:rsidRPr="000F7827">
        <w:rPr>
          <w:rFonts w:eastAsia="Calibri"/>
          <w:color w:val="000000" w:themeColor="text1"/>
          <w:sz w:val="26"/>
          <w:szCs w:val="26"/>
        </w:rPr>
        <w:t xml:space="preserve"> рублей – на 2025 год.</w:t>
      </w:r>
    </w:p>
    <w:p w:rsidR="00EA49C3" w:rsidRPr="000F7827" w:rsidRDefault="004C3DB2" w:rsidP="009B2C52">
      <w:pPr>
        <w:spacing w:line="276" w:lineRule="auto"/>
        <w:ind w:firstLine="709"/>
        <w:jc w:val="both"/>
        <w:rPr>
          <w:sz w:val="26"/>
          <w:szCs w:val="26"/>
        </w:rPr>
      </w:pPr>
      <w:r w:rsidRPr="000F7827">
        <w:rPr>
          <w:sz w:val="26"/>
          <w:szCs w:val="26"/>
        </w:rPr>
        <w:t>Увеличение значение показателя связано с увеличением объема освоенных инвестиций предприятиями Городского округа Подольск, вводом в эксплуатацию новых производств и увеличением объемов строительства жилья.</w:t>
      </w:r>
    </w:p>
    <w:p w:rsidR="00CF1D7A" w:rsidRPr="000F7827" w:rsidRDefault="00B66590" w:rsidP="009B2C52">
      <w:pPr>
        <w:shd w:val="clear" w:color="auto" w:fill="FFFFFF"/>
        <w:spacing w:before="100" w:beforeAutospacing="1" w:after="100" w:afterAutospacing="1" w:line="276" w:lineRule="auto"/>
        <w:ind w:firstLine="709"/>
        <w:jc w:val="both"/>
        <w:rPr>
          <w:color w:val="2C2D2E"/>
          <w:sz w:val="26"/>
          <w:szCs w:val="26"/>
        </w:rPr>
      </w:pPr>
      <w:r w:rsidRPr="000F7827">
        <w:rPr>
          <w:b/>
          <w:i/>
          <w:sz w:val="26"/>
          <w:szCs w:val="26"/>
        </w:rPr>
        <w:t>Доля площади земельных участков, являющихся объектами налогообложения земельным налогом, в общей площади территории Городского округа Подольск</w:t>
      </w:r>
      <w:r w:rsidRPr="000F7827">
        <w:rPr>
          <w:sz w:val="26"/>
          <w:szCs w:val="26"/>
        </w:rPr>
        <w:t xml:space="preserve"> (без учета земель, не являющихся объектами налогообложения) по итогам 20</w:t>
      </w:r>
      <w:r w:rsidR="00DE03CD" w:rsidRPr="000F7827">
        <w:rPr>
          <w:sz w:val="26"/>
          <w:szCs w:val="26"/>
        </w:rPr>
        <w:t>2</w:t>
      </w:r>
      <w:r w:rsidR="004C0462" w:rsidRPr="000F7827">
        <w:rPr>
          <w:sz w:val="26"/>
          <w:szCs w:val="26"/>
        </w:rPr>
        <w:t>2</w:t>
      </w:r>
      <w:r w:rsidRPr="000F7827">
        <w:rPr>
          <w:sz w:val="26"/>
          <w:szCs w:val="26"/>
        </w:rPr>
        <w:t xml:space="preserve"> года составила </w:t>
      </w:r>
      <w:r w:rsidR="004C0462" w:rsidRPr="000F7827">
        <w:rPr>
          <w:sz w:val="26"/>
          <w:szCs w:val="26"/>
        </w:rPr>
        <w:t>67,47</w:t>
      </w:r>
      <w:r w:rsidRPr="000F7827">
        <w:rPr>
          <w:sz w:val="26"/>
          <w:szCs w:val="26"/>
        </w:rPr>
        <w:t>%.</w:t>
      </w:r>
      <w:r w:rsidR="00B62DAA" w:rsidRPr="000F7827">
        <w:rPr>
          <w:sz w:val="26"/>
          <w:szCs w:val="26"/>
        </w:rPr>
        <w:t xml:space="preserve"> Рост значения показателя в 2022 году произошел за счет перевыполнения установленного плана по реализации земельных участков ОМСУ в рамках исполнения отдельных государственных полномочий и вовлечения в оборот объектов муниципальной собственности. </w:t>
      </w:r>
      <w:r w:rsidR="00CF1D7A" w:rsidRPr="000F7827">
        <w:rPr>
          <w:color w:val="2C2D2E"/>
          <w:sz w:val="26"/>
          <w:szCs w:val="26"/>
        </w:rPr>
        <w:t>Увеличение значения показателя в 202</w:t>
      </w:r>
      <w:r w:rsidR="00B62DAA" w:rsidRPr="000F7827">
        <w:rPr>
          <w:color w:val="2C2D2E"/>
          <w:sz w:val="26"/>
          <w:szCs w:val="26"/>
        </w:rPr>
        <w:t>5</w:t>
      </w:r>
      <w:r w:rsidR="00CF1D7A" w:rsidRPr="000F7827">
        <w:rPr>
          <w:color w:val="2C2D2E"/>
          <w:sz w:val="26"/>
          <w:szCs w:val="26"/>
        </w:rPr>
        <w:t xml:space="preserve"> году до </w:t>
      </w:r>
      <w:r w:rsidR="00B62DAA" w:rsidRPr="000F7827">
        <w:rPr>
          <w:color w:val="2C2D2E"/>
          <w:sz w:val="26"/>
          <w:szCs w:val="26"/>
        </w:rPr>
        <w:t>67,51</w:t>
      </w:r>
      <w:r w:rsidR="00CF1D7A" w:rsidRPr="000F7827">
        <w:rPr>
          <w:color w:val="2C2D2E"/>
          <w:sz w:val="26"/>
          <w:szCs w:val="26"/>
        </w:rPr>
        <w:t>% предусматривается за счет дальнейшего оформления в собственность земельных участков и вовлечения в налоговый оборот земельных участков, ранее не задействованных в хозяйственном обороте.</w:t>
      </w:r>
    </w:p>
    <w:p w:rsidR="00F3683C" w:rsidRPr="000F7827" w:rsidRDefault="00F3683C" w:rsidP="009B2C52">
      <w:pPr>
        <w:spacing w:line="276" w:lineRule="auto"/>
        <w:jc w:val="center"/>
        <w:rPr>
          <w:b/>
          <w:i/>
          <w:spacing w:val="-1"/>
          <w:sz w:val="26"/>
          <w:szCs w:val="26"/>
        </w:rPr>
      </w:pPr>
      <w:r w:rsidRPr="000F7827">
        <w:rPr>
          <w:b/>
          <w:i/>
          <w:spacing w:val="-1"/>
          <w:sz w:val="26"/>
          <w:szCs w:val="26"/>
        </w:rPr>
        <w:t>Сельское хозяйство</w:t>
      </w:r>
    </w:p>
    <w:p w:rsidR="007F578E" w:rsidRPr="000F7827" w:rsidRDefault="007F578E" w:rsidP="009B2C52">
      <w:pPr>
        <w:spacing w:line="276" w:lineRule="auto"/>
        <w:ind w:firstLine="709"/>
        <w:jc w:val="center"/>
        <w:rPr>
          <w:b/>
          <w:i/>
          <w:spacing w:val="-1"/>
          <w:sz w:val="26"/>
          <w:szCs w:val="26"/>
        </w:rPr>
      </w:pPr>
    </w:p>
    <w:p w:rsidR="00C353DB" w:rsidRPr="000F7827" w:rsidRDefault="00C353DB" w:rsidP="009B2C52">
      <w:pPr>
        <w:spacing w:line="276" w:lineRule="auto"/>
        <w:ind w:firstLine="709"/>
        <w:jc w:val="both"/>
        <w:rPr>
          <w:sz w:val="26"/>
          <w:szCs w:val="26"/>
        </w:rPr>
      </w:pPr>
      <w:r w:rsidRPr="000F7827">
        <w:rPr>
          <w:sz w:val="26"/>
          <w:szCs w:val="26"/>
        </w:rPr>
        <w:t xml:space="preserve">В границах Городского округа Подольск в отрасли сельскохозяйственного производства осуществляют деятельность предприятия, занимающиеся молочным животноводством и растениеводством, а также предприятие, специализирующееся на производстве племенной продукции. </w:t>
      </w:r>
    </w:p>
    <w:p w:rsidR="00C353DB" w:rsidRPr="000F7827" w:rsidRDefault="00C353DB" w:rsidP="009B2C52">
      <w:pPr>
        <w:spacing w:line="276" w:lineRule="auto"/>
        <w:ind w:right="-81" w:firstLine="708"/>
        <w:jc w:val="both"/>
        <w:rPr>
          <w:spacing w:val="-2"/>
          <w:sz w:val="26"/>
          <w:szCs w:val="26"/>
        </w:rPr>
      </w:pPr>
      <w:r w:rsidRPr="000F7827">
        <w:rPr>
          <w:sz w:val="26"/>
          <w:szCs w:val="26"/>
        </w:rPr>
        <w:t>С</w:t>
      </w:r>
      <w:r w:rsidRPr="000F7827">
        <w:rPr>
          <w:spacing w:val="-2"/>
          <w:sz w:val="26"/>
          <w:szCs w:val="26"/>
        </w:rPr>
        <w:t>амое крупное</w:t>
      </w:r>
      <w:r w:rsidR="006F3B1C" w:rsidRPr="000F7827">
        <w:rPr>
          <w:spacing w:val="-2"/>
          <w:sz w:val="26"/>
          <w:szCs w:val="26"/>
        </w:rPr>
        <w:t xml:space="preserve"> предприятие</w:t>
      </w:r>
      <w:r w:rsidRPr="000F7827">
        <w:rPr>
          <w:spacing w:val="-2"/>
          <w:sz w:val="26"/>
          <w:szCs w:val="26"/>
        </w:rPr>
        <w:t xml:space="preserve"> - ООО «Ферма Козино»</w:t>
      </w:r>
      <w:r w:rsidR="006F3B1C" w:rsidRPr="000F7827">
        <w:rPr>
          <w:spacing w:val="-2"/>
          <w:sz w:val="26"/>
          <w:szCs w:val="26"/>
        </w:rPr>
        <w:t>,</w:t>
      </w:r>
      <w:r w:rsidRPr="000F7827">
        <w:rPr>
          <w:spacing w:val="-2"/>
          <w:sz w:val="26"/>
          <w:szCs w:val="26"/>
        </w:rPr>
        <w:t xml:space="preserve"> в котором насчитывается 614 голов крупного рогатого скота, в </w:t>
      </w:r>
      <w:r w:rsidRPr="000F7827">
        <w:rPr>
          <w:spacing w:val="-2"/>
          <w:sz w:val="26"/>
          <w:szCs w:val="26"/>
        </w:rPr>
        <w:lastRenderedPageBreak/>
        <w:t>том числе 330 голов дойного стада.</w:t>
      </w:r>
      <w:r w:rsidRPr="000F7827">
        <w:rPr>
          <w:color w:val="333333"/>
          <w:sz w:val="26"/>
          <w:szCs w:val="26"/>
          <w:shd w:val="clear" w:color="auto" w:fill="FFFFFF"/>
        </w:rPr>
        <w:t xml:space="preserve"> Одним из важнейших направлений развития животноводства является производство молока. Чтобы увеличить </w:t>
      </w:r>
      <w:r w:rsidRPr="000F7827">
        <w:rPr>
          <w:bCs/>
          <w:color w:val="333333"/>
          <w:sz w:val="26"/>
          <w:szCs w:val="26"/>
          <w:shd w:val="clear" w:color="auto" w:fill="FFFFFF"/>
        </w:rPr>
        <w:t>молочную</w:t>
      </w:r>
      <w:r w:rsidRPr="000F7827">
        <w:rPr>
          <w:color w:val="333333"/>
          <w:sz w:val="26"/>
          <w:szCs w:val="26"/>
          <w:shd w:val="clear" w:color="auto" w:fill="FFFFFF"/>
        </w:rPr>
        <w:t> продуктивность скота в</w:t>
      </w:r>
      <w:r w:rsidRPr="000F7827">
        <w:rPr>
          <w:spacing w:val="-2"/>
          <w:sz w:val="26"/>
          <w:szCs w:val="26"/>
        </w:rPr>
        <w:t xml:space="preserve"> настоящее время предприятие активно занимается обновлением дойного стада.</w:t>
      </w:r>
    </w:p>
    <w:p w:rsidR="00C353DB" w:rsidRPr="000F7827" w:rsidRDefault="00C353DB" w:rsidP="009B2C52">
      <w:pPr>
        <w:spacing w:line="276" w:lineRule="auto"/>
        <w:ind w:right="-81" w:firstLine="708"/>
        <w:jc w:val="both"/>
        <w:rPr>
          <w:spacing w:val="-2"/>
          <w:sz w:val="26"/>
          <w:szCs w:val="26"/>
        </w:rPr>
      </w:pPr>
      <w:r w:rsidRPr="000F7827">
        <w:rPr>
          <w:spacing w:val="-2"/>
          <w:sz w:val="26"/>
          <w:szCs w:val="26"/>
        </w:rPr>
        <w:t>В Городском округе Подольск также располагается единственный в России Головной центр по Воспроизводству сельскохозяйственных животных (ОАО «ГЦВ»), в котором содержится 150 лучших племенных быков-производителей из стран Канады, Северной Америки, Европы и России. Головной центр является крупнейшим племенным предприятием, которое объединяет 26 ведущих региональных племенных предприятий страны.</w:t>
      </w:r>
    </w:p>
    <w:p w:rsidR="00C353DB" w:rsidRPr="000F7827" w:rsidRDefault="00C353DB" w:rsidP="009B2C52">
      <w:pPr>
        <w:autoSpaceDE w:val="0"/>
        <w:autoSpaceDN w:val="0"/>
        <w:adjustRightInd w:val="0"/>
        <w:spacing w:line="276" w:lineRule="auto"/>
        <w:ind w:left="101" w:right="101" w:firstLine="607"/>
        <w:jc w:val="both"/>
        <w:rPr>
          <w:sz w:val="26"/>
          <w:szCs w:val="26"/>
          <w:lang w:eastAsia="en-US"/>
        </w:rPr>
      </w:pPr>
      <w:r w:rsidRPr="000F7827">
        <w:rPr>
          <w:sz w:val="26"/>
          <w:szCs w:val="26"/>
          <w:lang w:eastAsia="en-US"/>
        </w:rPr>
        <w:t>Валовый надой молока</w:t>
      </w:r>
      <w:r w:rsidR="00704655">
        <w:rPr>
          <w:sz w:val="26"/>
          <w:szCs w:val="26"/>
          <w:lang w:eastAsia="en-US"/>
        </w:rPr>
        <w:t>,</w:t>
      </w:r>
      <w:r w:rsidRPr="000F7827">
        <w:rPr>
          <w:sz w:val="26"/>
          <w:szCs w:val="26"/>
          <w:lang w:eastAsia="en-US"/>
        </w:rPr>
        <w:t xml:space="preserve"> в целом</w:t>
      </w:r>
      <w:r w:rsidR="00704655">
        <w:rPr>
          <w:sz w:val="26"/>
          <w:szCs w:val="26"/>
          <w:lang w:eastAsia="en-US"/>
        </w:rPr>
        <w:t>,</w:t>
      </w:r>
      <w:r w:rsidRPr="000F7827">
        <w:rPr>
          <w:sz w:val="26"/>
          <w:szCs w:val="26"/>
          <w:lang w:eastAsia="en-US"/>
        </w:rPr>
        <w:t xml:space="preserve"> по округу составил 2,5 тысяч тонн, индекс производства продукции в хозяйствах всех категорий достиг значения 105,5%. </w:t>
      </w:r>
    </w:p>
    <w:p w:rsidR="00C353DB" w:rsidRPr="000F7827" w:rsidRDefault="00C353DB" w:rsidP="009B2C52">
      <w:pPr>
        <w:spacing w:line="276" w:lineRule="auto"/>
        <w:ind w:firstLine="709"/>
        <w:jc w:val="both"/>
        <w:rPr>
          <w:color w:val="FF0000"/>
          <w:spacing w:val="-1"/>
          <w:sz w:val="26"/>
          <w:szCs w:val="26"/>
        </w:rPr>
      </w:pPr>
      <w:r w:rsidRPr="000F7827">
        <w:rPr>
          <w:sz w:val="26"/>
          <w:szCs w:val="26"/>
        </w:rPr>
        <w:t xml:space="preserve">Доля прибыльных сельскохозяйственных предприятий за 2022 год </w:t>
      </w:r>
      <w:r w:rsidRPr="000F7827">
        <w:rPr>
          <w:spacing w:val="-1"/>
          <w:sz w:val="26"/>
          <w:szCs w:val="26"/>
        </w:rPr>
        <w:t>составила 50% от общего числа</w:t>
      </w:r>
      <w:r w:rsidR="00704655">
        <w:rPr>
          <w:spacing w:val="-1"/>
          <w:sz w:val="26"/>
          <w:szCs w:val="26"/>
        </w:rPr>
        <w:t xml:space="preserve">. </w:t>
      </w:r>
      <w:r w:rsidR="006F3B1C" w:rsidRPr="000F7827">
        <w:rPr>
          <w:spacing w:val="-1"/>
          <w:sz w:val="26"/>
          <w:szCs w:val="26"/>
        </w:rPr>
        <w:t xml:space="preserve">По итогам 2022 года прибыль получена </w:t>
      </w:r>
      <w:r w:rsidR="000022AE" w:rsidRPr="000F7827">
        <w:rPr>
          <w:spacing w:val="-1"/>
          <w:sz w:val="26"/>
          <w:szCs w:val="26"/>
        </w:rPr>
        <w:t>О</w:t>
      </w:r>
      <w:r w:rsidR="006F3B1C" w:rsidRPr="000F7827">
        <w:rPr>
          <w:spacing w:val="-1"/>
          <w:sz w:val="26"/>
          <w:szCs w:val="26"/>
        </w:rPr>
        <w:t>АО «ГЦВ», в связи с обновлением дойного стада у ООО «Ферма Козино» результат деятельности убыточный</w:t>
      </w:r>
      <w:r w:rsidRPr="000F7827">
        <w:rPr>
          <w:spacing w:val="-1"/>
          <w:sz w:val="26"/>
          <w:szCs w:val="26"/>
        </w:rPr>
        <w:t xml:space="preserve">. </w:t>
      </w:r>
      <w:r w:rsidR="00D9617C" w:rsidRPr="000F7827">
        <w:rPr>
          <w:spacing w:val="-1"/>
          <w:sz w:val="26"/>
          <w:szCs w:val="26"/>
        </w:rPr>
        <w:t>К 202</w:t>
      </w:r>
      <w:r w:rsidR="00704655">
        <w:rPr>
          <w:spacing w:val="-1"/>
          <w:sz w:val="26"/>
          <w:szCs w:val="26"/>
        </w:rPr>
        <w:t>4</w:t>
      </w:r>
      <w:r w:rsidR="00D9617C" w:rsidRPr="000F7827">
        <w:rPr>
          <w:spacing w:val="-1"/>
          <w:sz w:val="26"/>
          <w:szCs w:val="26"/>
        </w:rPr>
        <w:t xml:space="preserve"> году доля прибыльных </w:t>
      </w:r>
      <w:r w:rsidR="00D9617C" w:rsidRPr="000F7827">
        <w:rPr>
          <w:sz w:val="26"/>
          <w:szCs w:val="26"/>
        </w:rPr>
        <w:t>сельскохозяйственных предприятий увеличится и составит 100%.</w:t>
      </w:r>
    </w:p>
    <w:p w:rsidR="00C353DB" w:rsidRPr="000F7827" w:rsidRDefault="00C353DB" w:rsidP="00D9617C">
      <w:pPr>
        <w:autoSpaceDE w:val="0"/>
        <w:autoSpaceDN w:val="0"/>
        <w:adjustRightInd w:val="0"/>
        <w:spacing w:line="276" w:lineRule="auto"/>
        <w:ind w:left="101" w:right="-2" w:firstLine="607"/>
        <w:jc w:val="both"/>
        <w:rPr>
          <w:sz w:val="26"/>
          <w:szCs w:val="26"/>
        </w:rPr>
      </w:pPr>
      <w:r w:rsidRPr="000F7827">
        <w:rPr>
          <w:color w:val="000000"/>
          <w:sz w:val="26"/>
          <w:szCs w:val="26"/>
        </w:rPr>
        <w:t>За истекший период предприятиями, инвестирующими в агропромышленный комплекс</w:t>
      </w:r>
      <w:r w:rsidR="00A22E6D" w:rsidRPr="000F7827">
        <w:rPr>
          <w:color w:val="000000"/>
          <w:sz w:val="26"/>
          <w:szCs w:val="26"/>
        </w:rPr>
        <w:t>,</w:t>
      </w:r>
      <w:r w:rsidRPr="000F7827">
        <w:rPr>
          <w:color w:val="000000"/>
          <w:sz w:val="26"/>
          <w:szCs w:val="26"/>
        </w:rPr>
        <w:t xml:space="preserve"> были привлечены инвестиции в объеме  </w:t>
      </w:r>
      <w:r w:rsidR="00A22E6D" w:rsidRPr="000F7827">
        <w:rPr>
          <w:color w:val="000000"/>
          <w:sz w:val="26"/>
          <w:szCs w:val="26"/>
        </w:rPr>
        <w:br/>
      </w:r>
      <w:r w:rsidRPr="000F7827">
        <w:rPr>
          <w:color w:val="000000"/>
          <w:sz w:val="26"/>
          <w:szCs w:val="26"/>
        </w:rPr>
        <w:t>2</w:t>
      </w:r>
      <w:r w:rsidR="00704655">
        <w:rPr>
          <w:color w:val="000000"/>
          <w:sz w:val="26"/>
          <w:szCs w:val="26"/>
        </w:rPr>
        <w:t>,5</w:t>
      </w:r>
      <w:r w:rsidRPr="000F7827">
        <w:rPr>
          <w:color w:val="000000"/>
          <w:sz w:val="26"/>
          <w:szCs w:val="26"/>
        </w:rPr>
        <w:t xml:space="preserve"> </w:t>
      </w:r>
      <w:r w:rsidR="00704655">
        <w:rPr>
          <w:color w:val="000000"/>
          <w:sz w:val="26"/>
          <w:szCs w:val="26"/>
        </w:rPr>
        <w:t>млрд</w:t>
      </w:r>
      <w:r w:rsidRPr="000F7827">
        <w:rPr>
          <w:color w:val="000000"/>
          <w:sz w:val="26"/>
          <w:szCs w:val="26"/>
        </w:rPr>
        <w:t xml:space="preserve">. руб. Лидерами по инвестициям стали организации </w:t>
      </w:r>
      <w:r w:rsidRPr="000F7827">
        <w:rPr>
          <w:sz w:val="26"/>
          <w:szCs w:val="26"/>
        </w:rPr>
        <w:t xml:space="preserve">ООО «Коломенское поле» и ООО </w:t>
      </w:r>
      <w:r w:rsidR="00F37B59" w:rsidRPr="000F7827">
        <w:rPr>
          <w:sz w:val="26"/>
          <w:szCs w:val="26"/>
        </w:rPr>
        <w:t>«</w:t>
      </w:r>
      <w:r w:rsidRPr="000F7827">
        <w:rPr>
          <w:sz w:val="26"/>
          <w:szCs w:val="26"/>
        </w:rPr>
        <w:t>Мясоперераб</w:t>
      </w:r>
      <w:r w:rsidR="00F37B59" w:rsidRPr="000F7827">
        <w:rPr>
          <w:sz w:val="26"/>
          <w:szCs w:val="26"/>
        </w:rPr>
        <w:t>атывающий завод «</w:t>
      </w:r>
      <w:r w:rsidRPr="000F7827">
        <w:rPr>
          <w:sz w:val="26"/>
          <w:szCs w:val="26"/>
        </w:rPr>
        <w:t xml:space="preserve">Ремит». </w:t>
      </w:r>
    </w:p>
    <w:p w:rsidR="00C353DB" w:rsidRPr="000F7827" w:rsidRDefault="00C353DB" w:rsidP="009B2C52">
      <w:pPr>
        <w:autoSpaceDE w:val="0"/>
        <w:autoSpaceDN w:val="0"/>
        <w:adjustRightInd w:val="0"/>
        <w:spacing w:line="276" w:lineRule="auto"/>
        <w:ind w:left="101" w:right="101" w:firstLine="607"/>
        <w:jc w:val="both"/>
        <w:rPr>
          <w:sz w:val="26"/>
          <w:szCs w:val="26"/>
        </w:rPr>
      </w:pPr>
      <w:r w:rsidRPr="000F7827">
        <w:rPr>
          <w:color w:val="000000"/>
          <w:sz w:val="26"/>
          <w:szCs w:val="26"/>
        </w:rPr>
        <w:t>Предприятия АПК экспортируют свою продукцию в страны Европы, Азии и Евразэс. Объем экспорта в 2022 году составил 21</w:t>
      </w:r>
      <w:r w:rsidR="00704655">
        <w:rPr>
          <w:color w:val="000000"/>
          <w:sz w:val="26"/>
          <w:szCs w:val="26"/>
        </w:rPr>
        <w:t>,2 млн.</w:t>
      </w:r>
      <w:r w:rsidRPr="000F7827">
        <w:rPr>
          <w:color w:val="000000"/>
          <w:sz w:val="26"/>
          <w:szCs w:val="26"/>
        </w:rPr>
        <w:t xml:space="preserve"> долларов США. Лидерами по экспорту продолжают оставаться такие организации как ООО «Мистраль Трейдинг», ЗАО «Пуратос», ООО «Мясоперерабатывающий завод «Ремит».</w:t>
      </w:r>
    </w:p>
    <w:p w:rsidR="003A7877" w:rsidRPr="000F7827" w:rsidRDefault="003A7877" w:rsidP="009B2C52">
      <w:pPr>
        <w:spacing w:line="276" w:lineRule="auto"/>
        <w:ind w:firstLine="709"/>
        <w:jc w:val="center"/>
        <w:rPr>
          <w:b/>
          <w:i/>
          <w:spacing w:val="-1"/>
          <w:sz w:val="26"/>
          <w:szCs w:val="26"/>
        </w:rPr>
      </w:pPr>
    </w:p>
    <w:p w:rsidR="005B7AA3" w:rsidRPr="000F7827" w:rsidRDefault="00AF3794" w:rsidP="009B2C52">
      <w:pPr>
        <w:shd w:val="clear" w:color="auto" w:fill="FFFFFF"/>
        <w:spacing w:line="276" w:lineRule="auto"/>
        <w:ind w:firstLine="708"/>
        <w:jc w:val="center"/>
        <w:rPr>
          <w:b/>
          <w:i/>
          <w:color w:val="000000" w:themeColor="text1"/>
          <w:sz w:val="26"/>
          <w:szCs w:val="26"/>
        </w:rPr>
      </w:pPr>
      <w:r w:rsidRPr="000F7827">
        <w:rPr>
          <w:b/>
          <w:i/>
          <w:color w:val="000000" w:themeColor="text1"/>
          <w:sz w:val="26"/>
          <w:szCs w:val="26"/>
        </w:rPr>
        <w:t>Дорожное хозяйство и транспорт</w:t>
      </w:r>
    </w:p>
    <w:p w:rsidR="00597B44" w:rsidRPr="000F7827" w:rsidRDefault="00597B44" w:rsidP="00597B44">
      <w:pPr>
        <w:spacing w:line="276" w:lineRule="auto"/>
        <w:ind w:firstLine="709"/>
        <w:jc w:val="both"/>
        <w:rPr>
          <w:color w:val="000000" w:themeColor="text1"/>
          <w:sz w:val="26"/>
          <w:szCs w:val="26"/>
        </w:rPr>
      </w:pPr>
      <w:r w:rsidRPr="000F7827">
        <w:rPr>
          <w:color w:val="000000" w:themeColor="text1"/>
          <w:sz w:val="26"/>
          <w:szCs w:val="26"/>
        </w:rPr>
        <w:t>Протяженность автомобильных дорог общего пользования местного значения, находящихся в муниципальной соб</w:t>
      </w:r>
      <w:r w:rsidRPr="000F7827">
        <w:rPr>
          <w:color w:val="000000" w:themeColor="text1"/>
          <w:sz w:val="26"/>
          <w:szCs w:val="26"/>
        </w:rPr>
        <w:lastRenderedPageBreak/>
        <w:t>ственности Городского округа Подольск</w:t>
      </w:r>
      <w:r w:rsidR="00C92456" w:rsidRPr="000F7827">
        <w:rPr>
          <w:color w:val="000000" w:themeColor="text1"/>
          <w:sz w:val="26"/>
          <w:szCs w:val="26"/>
        </w:rPr>
        <w:t>,</w:t>
      </w:r>
      <w:r w:rsidRPr="000F7827">
        <w:rPr>
          <w:color w:val="000000" w:themeColor="text1"/>
          <w:sz w:val="26"/>
          <w:szCs w:val="26"/>
        </w:rPr>
        <w:t xml:space="preserve"> на 01.01.202</w:t>
      </w:r>
      <w:r w:rsidR="00C92456" w:rsidRPr="000F7827">
        <w:rPr>
          <w:color w:val="000000" w:themeColor="text1"/>
          <w:sz w:val="26"/>
          <w:szCs w:val="26"/>
        </w:rPr>
        <w:t>3</w:t>
      </w:r>
      <w:r w:rsidRPr="000F7827">
        <w:rPr>
          <w:color w:val="000000" w:themeColor="text1"/>
          <w:sz w:val="26"/>
          <w:szCs w:val="26"/>
        </w:rPr>
        <w:t xml:space="preserve"> составляет 557,3 км, содержание которых в 2022 году осуществлялось специализированными дорожными организациями </w:t>
      </w:r>
      <w:r w:rsidR="00C92456" w:rsidRPr="000F7827">
        <w:rPr>
          <w:color w:val="000000" w:themeColor="text1"/>
          <w:sz w:val="26"/>
          <w:szCs w:val="26"/>
        </w:rPr>
        <w:br/>
      </w:r>
      <w:r w:rsidRPr="000F7827">
        <w:rPr>
          <w:color w:val="000000" w:themeColor="text1"/>
          <w:sz w:val="26"/>
          <w:szCs w:val="26"/>
        </w:rPr>
        <w:t xml:space="preserve">ОАО «Подольское ДРСУ», МУП «Подольский комбинат благоустройства»,  </w:t>
      </w:r>
      <w:r w:rsidR="00C92456" w:rsidRPr="000F7827">
        <w:rPr>
          <w:color w:val="000000" w:themeColor="text1"/>
          <w:sz w:val="26"/>
          <w:szCs w:val="26"/>
        </w:rPr>
        <w:br/>
        <w:t>О</w:t>
      </w:r>
      <w:r w:rsidRPr="000F7827">
        <w:rPr>
          <w:color w:val="000000" w:themeColor="text1"/>
          <w:sz w:val="26"/>
          <w:szCs w:val="26"/>
        </w:rPr>
        <w:t xml:space="preserve">ОО </w:t>
      </w:r>
      <w:r w:rsidR="00C92456" w:rsidRPr="000F7827">
        <w:rPr>
          <w:color w:val="000000" w:themeColor="text1"/>
          <w:sz w:val="26"/>
          <w:szCs w:val="26"/>
        </w:rPr>
        <w:t>«</w:t>
      </w:r>
      <w:r w:rsidRPr="000F7827">
        <w:rPr>
          <w:color w:val="000000" w:themeColor="text1"/>
          <w:sz w:val="26"/>
          <w:szCs w:val="26"/>
        </w:rPr>
        <w:t>ЭкоНадежда</w:t>
      </w:r>
      <w:r w:rsidR="00C92456" w:rsidRPr="000F7827">
        <w:rPr>
          <w:color w:val="000000" w:themeColor="text1"/>
          <w:sz w:val="26"/>
          <w:szCs w:val="26"/>
        </w:rPr>
        <w:t>»</w:t>
      </w:r>
      <w:r w:rsidRPr="000F7827">
        <w:rPr>
          <w:color w:val="000000" w:themeColor="text1"/>
          <w:sz w:val="26"/>
          <w:szCs w:val="26"/>
        </w:rPr>
        <w:t xml:space="preserve">, ООО </w:t>
      </w:r>
      <w:r w:rsidR="00C92456" w:rsidRPr="000F7827">
        <w:rPr>
          <w:color w:val="000000" w:themeColor="text1"/>
          <w:sz w:val="26"/>
          <w:szCs w:val="26"/>
        </w:rPr>
        <w:t>«</w:t>
      </w:r>
      <w:r w:rsidRPr="000F7827">
        <w:rPr>
          <w:color w:val="000000" w:themeColor="text1"/>
          <w:sz w:val="26"/>
          <w:szCs w:val="26"/>
        </w:rPr>
        <w:t>А-Строй</w:t>
      </w:r>
      <w:r w:rsidR="00C92456" w:rsidRPr="000F7827">
        <w:rPr>
          <w:color w:val="000000" w:themeColor="text1"/>
          <w:sz w:val="26"/>
          <w:szCs w:val="26"/>
        </w:rPr>
        <w:t>»</w:t>
      </w:r>
      <w:r w:rsidRPr="000F7827">
        <w:rPr>
          <w:color w:val="000000" w:themeColor="text1"/>
          <w:sz w:val="26"/>
          <w:szCs w:val="26"/>
        </w:rPr>
        <w:t xml:space="preserve"> и др.</w:t>
      </w:r>
    </w:p>
    <w:p w:rsidR="00DD367C" w:rsidRPr="000F7827" w:rsidRDefault="00DD367C" w:rsidP="00597B44">
      <w:pPr>
        <w:spacing w:line="276" w:lineRule="auto"/>
        <w:ind w:firstLine="567"/>
        <w:jc w:val="both"/>
        <w:rPr>
          <w:color w:val="000000" w:themeColor="text1"/>
          <w:sz w:val="26"/>
          <w:szCs w:val="26"/>
        </w:rPr>
      </w:pPr>
      <w:r w:rsidRPr="000F7827">
        <w:rPr>
          <w:color w:val="000000" w:themeColor="text1"/>
          <w:sz w:val="26"/>
          <w:szCs w:val="26"/>
        </w:rPr>
        <w:t xml:space="preserve">В 2022 году протяженность автомобильных дорог общего пользования местного значения, не отвечающих нормативным требованиям, составила 25,1 км, их доля </w:t>
      </w:r>
      <w:r w:rsidR="00597B44" w:rsidRPr="000F7827">
        <w:rPr>
          <w:color w:val="000000" w:themeColor="text1"/>
          <w:sz w:val="26"/>
          <w:szCs w:val="26"/>
        </w:rPr>
        <w:t>в общей протяженности автомобильных дорог общего пользования местного значения</w:t>
      </w:r>
      <w:r w:rsidR="00156368" w:rsidRPr="000F7827">
        <w:rPr>
          <w:color w:val="000000" w:themeColor="text1"/>
          <w:sz w:val="26"/>
          <w:szCs w:val="26"/>
        </w:rPr>
        <w:t xml:space="preserve"> (557,3 км)</w:t>
      </w:r>
      <w:r w:rsidR="00597B44" w:rsidRPr="000F7827">
        <w:rPr>
          <w:color w:val="000000" w:themeColor="text1"/>
          <w:sz w:val="26"/>
          <w:szCs w:val="26"/>
        </w:rPr>
        <w:t xml:space="preserve"> </w:t>
      </w:r>
      <w:r w:rsidRPr="000F7827">
        <w:rPr>
          <w:color w:val="000000" w:themeColor="text1"/>
          <w:sz w:val="26"/>
          <w:szCs w:val="26"/>
        </w:rPr>
        <w:t xml:space="preserve">составляет </w:t>
      </w:r>
      <w:r w:rsidR="00597B44" w:rsidRPr="000F7827">
        <w:rPr>
          <w:color w:val="000000" w:themeColor="text1"/>
          <w:sz w:val="26"/>
          <w:szCs w:val="26"/>
        </w:rPr>
        <w:t xml:space="preserve">4,5%. </w:t>
      </w:r>
    </w:p>
    <w:p w:rsidR="00597B44" w:rsidRPr="000F7827" w:rsidRDefault="008F1653" w:rsidP="00597B44">
      <w:pPr>
        <w:spacing w:line="276" w:lineRule="auto"/>
        <w:ind w:firstLine="567"/>
        <w:jc w:val="both"/>
        <w:rPr>
          <w:color w:val="000000" w:themeColor="text1"/>
          <w:sz w:val="26"/>
          <w:szCs w:val="26"/>
        </w:rPr>
      </w:pPr>
      <w:r w:rsidRPr="000F7827">
        <w:rPr>
          <w:color w:val="000000" w:themeColor="text1"/>
          <w:sz w:val="26"/>
          <w:szCs w:val="26"/>
        </w:rPr>
        <w:t>К</w:t>
      </w:r>
      <w:r w:rsidR="00597B44" w:rsidRPr="000F7827">
        <w:rPr>
          <w:color w:val="000000" w:themeColor="text1"/>
          <w:sz w:val="26"/>
          <w:szCs w:val="26"/>
        </w:rPr>
        <w:t xml:space="preserve"> 202</w:t>
      </w:r>
      <w:r w:rsidRPr="000F7827">
        <w:rPr>
          <w:color w:val="000000" w:themeColor="text1"/>
          <w:sz w:val="26"/>
          <w:szCs w:val="26"/>
        </w:rPr>
        <w:t>5</w:t>
      </w:r>
      <w:r w:rsidR="00597B44" w:rsidRPr="000F7827">
        <w:rPr>
          <w:color w:val="000000" w:themeColor="text1"/>
          <w:sz w:val="26"/>
          <w:szCs w:val="26"/>
        </w:rPr>
        <w:t xml:space="preserve"> год</w:t>
      </w:r>
      <w:r w:rsidRPr="000F7827">
        <w:rPr>
          <w:color w:val="000000" w:themeColor="text1"/>
          <w:sz w:val="26"/>
          <w:szCs w:val="26"/>
        </w:rPr>
        <w:t>у</w:t>
      </w:r>
      <w:r w:rsidR="00597B44" w:rsidRPr="000F7827">
        <w:rPr>
          <w:color w:val="000000" w:themeColor="text1"/>
          <w:sz w:val="26"/>
          <w:szCs w:val="26"/>
        </w:rPr>
        <w:t xml:space="preserve"> прогнозируется снижение значения показателя до 3,95% за счет реализации мероприятий в рамках муниципальной программы Городского округа Подольск «</w:t>
      </w:r>
      <w:r w:rsidR="00597B44" w:rsidRPr="000F7827">
        <w:rPr>
          <w:sz w:val="26"/>
          <w:szCs w:val="26"/>
        </w:rPr>
        <w:t>Развитие и функционирование дорожно-транспортного комплекса</w:t>
      </w:r>
      <w:r w:rsidR="00597B44" w:rsidRPr="000F7827">
        <w:rPr>
          <w:color w:val="000000" w:themeColor="text1"/>
          <w:sz w:val="26"/>
          <w:szCs w:val="26"/>
        </w:rPr>
        <w:t>».</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В 2022 году отремонтировано 42</w:t>
      </w:r>
      <w:r w:rsidR="00DD367C" w:rsidRPr="000F7827">
        <w:rPr>
          <w:color w:val="000000" w:themeColor="text1"/>
          <w:sz w:val="26"/>
          <w:szCs w:val="26"/>
        </w:rPr>
        <w:t xml:space="preserve"> автомобильных дорог</w:t>
      </w:r>
      <w:r w:rsidR="00704655">
        <w:rPr>
          <w:color w:val="000000" w:themeColor="text1"/>
          <w:sz w:val="26"/>
          <w:szCs w:val="26"/>
        </w:rPr>
        <w:t>и</w:t>
      </w:r>
      <w:r w:rsidR="00DD367C" w:rsidRPr="000F7827">
        <w:rPr>
          <w:color w:val="000000" w:themeColor="text1"/>
          <w:sz w:val="26"/>
          <w:szCs w:val="26"/>
        </w:rPr>
        <w:t xml:space="preserve">, из них </w:t>
      </w:r>
      <w:r w:rsidR="00DD367C" w:rsidRPr="000F7827">
        <w:rPr>
          <w:color w:val="000000" w:themeColor="text1"/>
          <w:sz w:val="26"/>
          <w:szCs w:val="26"/>
        </w:rPr>
        <w:br/>
      </w:r>
      <w:r w:rsidRPr="000F7827">
        <w:rPr>
          <w:color w:val="000000" w:themeColor="text1"/>
          <w:sz w:val="26"/>
          <w:szCs w:val="26"/>
        </w:rPr>
        <w:t>9 региональных (протяженность 17,9 км) и 33 муниципальных (протяженность 18,25 км).</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Основными проблемами являются:</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 диспропорция между темпами развития улично-дорожной сети и темпами увеличения количества автотранспортных средств;</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 низкая пропускная способность по центральным дорогам;</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 неукомплектованность  специализированной современной техникой.</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 xml:space="preserve">Транспортное обслуживание населения Городского округа Подольск осуществляют  МУП «Подольский троллейбус», МАП № 5 г. Подольск филиал                    АО «МОСТРАНСАВТО», ООО «Автомиг», ООО «Автомигтранс», ООО «СКИФ ТРАНС» и ООО «Глобал».                   </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В 2022 году частично обновлялся парк пассажирского транспорта. В парк «МАП № 5 г. Подольска» филиал АО «МОСТРАНСАВТО» поступило 37 новых автобусов, ООО «Глобал» приобрело три автобуса малого класса, ООО «СКИФ ТРАНС» приобрело два автобуса малого класса.</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lastRenderedPageBreak/>
        <w:t>Мониторинг работы общественного транспорта по обращениям населения на портал</w:t>
      </w:r>
      <w:r w:rsidR="00704655">
        <w:rPr>
          <w:color w:val="000000" w:themeColor="text1"/>
          <w:sz w:val="26"/>
          <w:szCs w:val="26"/>
        </w:rPr>
        <w:t>е</w:t>
      </w:r>
      <w:r w:rsidRPr="000F7827">
        <w:rPr>
          <w:color w:val="000000" w:themeColor="text1"/>
          <w:sz w:val="26"/>
          <w:szCs w:val="26"/>
        </w:rPr>
        <w:t xml:space="preserve"> «Добродел» по тематике «Общественный транспорт» показывает  положительную динамику в части сокращения количества жалоб. Это явилось следствием обновления подвижного состава предприятий, внедрения навигационной системы, отслеживающей график движения автобусов, а также массово</w:t>
      </w:r>
      <w:r w:rsidR="00704655">
        <w:rPr>
          <w:color w:val="000000" w:themeColor="text1"/>
          <w:sz w:val="26"/>
          <w:szCs w:val="26"/>
        </w:rPr>
        <w:t>го информирования</w:t>
      </w:r>
      <w:r w:rsidRPr="000F7827">
        <w:rPr>
          <w:color w:val="000000" w:themeColor="text1"/>
          <w:sz w:val="26"/>
          <w:szCs w:val="26"/>
        </w:rPr>
        <w:t xml:space="preserve"> населения о возможности безналичной оплаты проезда банковской картой. В 2022 году для привлечения граждан к безналичной оплате была проведена акция по снижению стоимости проезда в течение 4 месяцев при использовании бесконтактных банковских карт платёжной системы «МИР».</w:t>
      </w:r>
    </w:p>
    <w:p w:rsidR="00597B44" w:rsidRPr="000F7827" w:rsidRDefault="00597B44" w:rsidP="00597B44">
      <w:pPr>
        <w:spacing w:line="276" w:lineRule="auto"/>
        <w:ind w:firstLine="567"/>
        <w:jc w:val="both"/>
        <w:rPr>
          <w:color w:val="000000" w:themeColor="text1"/>
          <w:sz w:val="26"/>
          <w:szCs w:val="26"/>
        </w:rPr>
      </w:pPr>
      <w:r w:rsidRPr="000F7827">
        <w:rPr>
          <w:color w:val="000000" w:themeColor="text1"/>
          <w:sz w:val="26"/>
          <w:szCs w:val="26"/>
        </w:rPr>
        <w:t>Все населенные пункты Городского округа обеспечены регулярным автобусным сообщением с административным центром.</w:t>
      </w:r>
    </w:p>
    <w:p w:rsidR="00345CDF" w:rsidRPr="000F7827" w:rsidRDefault="00345CDF" w:rsidP="009B2C52">
      <w:pPr>
        <w:spacing w:line="276" w:lineRule="auto"/>
        <w:ind w:firstLine="708"/>
        <w:jc w:val="both"/>
        <w:rPr>
          <w:color w:val="000000" w:themeColor="text1"/>
          <w:sz w:val="26"/>
          <w:szCs w:val="26"/>
        </w:rPr>
      </w:pPr>
    </w:p>
    <w:p w:rsidR="00A052E5" w:rsidRPr="000F7827" w:rsidRDefault="004D3704" w:rsidP="00A052E5">
      <w:pPr>
        <w:spacing w:line="276" w:lineRule="auto"/>
        <w:ind w:firstLine="708"/>
        <w:jc w:val="both"/>
        <w:rPr>
          <w:sz w:val="26"/>
          <w:szCs w:val="26"/>
        </w:rPr>
      </w:pPr>
      <w:r w:rsidRPr="000F7827">
        <w:rPr>
          <w:b/>
          <w:i/>
          <w:sz w:val="26"/>
          <w:szCs w:val="26"/>
        </w:rPr>
        <w:t>Среднегодовая заработная плата крупных и средних организаций</w:t>
      </w:r>
      <w:r w:rsidRPr="000F7827">
        <w:rPr>
          <w:sz w:val="26"/>
          <w:szCs w:val="26"/>
        </w:rPr>
        <w:t xml:space="preserve"> в </w:t>
      </w:r>
      <w:r w:rsidR="001304FE" w:rsidRPr="000F7827">
        <w:rPr>
          <w:sz w:val="26"/>
          <w:szCs w:val="26"/>
        </w:rPr>
        <w:t xml:space="preserve">                           </w:t>
      </w:r>
      <w:r w:rsidRPr="000F7827">
        <w:rPr>
          <w:sz w:val="26"/>
          <w:szCs w:val="26"/>
        </w:rPr>
        <w:t>20</w:t>
      </w:r>
      <w:r w:rsidR="000E72DA" w:rsidRPr="000F7827">
        <w:rPr>
          <w:sz w:val="26"/>
          <w:szCs w:val="26"/>
        </w:rPr>
        <w:t>2</w:t>
      </w:r>
      <w:r w:rsidR="0015452A" w:rsidRPr="000F7827">
        <w:rPr>
          <w:sz w:val="26"/>
          <w:szCs w:val="26"/>
        </w:rPr>
        <w:t>2</w:t>
      </w:r>
      <w:r w:rsidRPr="000F7827">
        <w:rPr>
          <w:sz w:val="26"/>
          <w:szCs w:val="26"/>
        </w:rPr>
        <w:t xml:space="preserve"> году составила </w:t>
      </w:r>
      <w:r w:rsidR="00A052E5" w:rsidRPr="000F7827">
        <w:rPr>
          <w:sz w:val="26"/>
          <w:szCs w:val="26"/>
        </w:rPr>
        <w:t>83,3</w:t>
      </w:r>
      <w:r w:rsidRPr="000F7827">
        <w:rPr>
          <w:sz w:val="26"/>
          <w:szCs w:val="26"/>
        </w:rPr>
        <w:t xml:space="preserve"> тыс. руб.</w:t>
      </w:r>
      <w:r w:rsidR="004F0FA2" w:rsidRPr="000F7827">
        <w:rPr>
          <w:sz w:val="26"/>
          <w:szCs w:val="26"/>
        </w:rPr>
        <w:t>, т</w:t>
      </w:r>
      <w:r w:rsidR="00A052E5" w:rsidRPr="000F7827">
        <w:rPr>
          <w:sz w:val="26"/>
          <w:szCs w:val="26"/>
        </w:rPr>
        <w:t xml:space="preserve">емп </w:t>
      </w:r>
      <w:r w:rsidR="004F0FA2" w:rsidRPr="000F7827">
        <w:rPr>
          <w:sz w:val="26"/>
          <w:szCs w:val="26"/>
        </w:rPr>
        <w:t>изменения</w:t>
      </w:r>
      <w:r w:rsidR="00A052E5" w:rsidRPr="000F7827">
        <w:rPr>
          <w:sz w:val="26"/>
          <w:szCs w:val="26"/>
        </w:rPr>
        <w:t xml:space="preserve"> уровня заработной </w:t>
      </w:r>
      <w:r w:rsidR="00B3636A" w:rsidRPr="000F7827">
        <w:rPr>
          <w:sz w:val="26"/>
          <w:szCs w:val="26"/>
        </w:rPr>
        <w:t xml:space="preserve">платы </w:t>
      </w:r>
      <w:r w:rsidR="004F0FA2" w:rsidRPr="000F7827">
        <w:rPr>
          <w:sz w:val="26"/>
          <w:szCs w:val="26"/>
        </w:rPr>
        <w:t xml:space="preserve">по сравнению с 2021 годом </w:t>
      </w:r>
      <w:r w:rsidR="00A052E5" w:rsidRPr="000F7827">
        <w:rPr>
          <w:sz w:val="26"/>
          <w:szCs w:val="26"/>
        </w:rPr>
        <w:t>составил 115,5</w:t>
      </w:r>
      <w:r w:rsidR="004F0FA2" w:rsidRPr="000F7827">
        <w:rPr>
          <w:sz w:val="26"/>
          <w:szCs w:val="26"/>
        </w:rPr>
        <w:t xml:space="preserve">%. В </w:t>
      </w:r>
      <w:r w:rsidR="00A052E5" w:rsidRPr="000F7827">
        <w:rPr>
          <w:sz w:val="26"/>
          <w:szCs w:val="26"/>
        </w:rPr>
        <w:t xml:space="preserve">2023 году </w:t>
      </w:r>
      <w:r w:rsidR="00B3636A" w:rsidRPr="000F7827">
        <w:rPr>
          <w:sz w:val="26"/>
          <w:szCs w:val="26"/>
        </w:rPr>
        <w:t>уров</w:t>
      </w:r>
      <w:r w:rsidR="008D66E3" w:rsidRPr="000F7827">
        <w:rPr>
          <w:sz w:val="26"/>
          <w:szCs w:val="26"/>
        </w:rPr>
        <w:t>ень</w:t>
      </w:r>
      <w:r w:rsidR="00B3636A" w:rsidRPr="000F7827">
        <w:rPr>
          <w:sz w:val="26"/>
          <w:szCs w:val="26"/>
        </w:rPr>
        <w:t xml:space="preserve"> заработной платы </w:t>
      </w:r>
      <w:r w:rsidR="00A052E5" w:rsidRPr="000F7827">
        <w:rPr>
          <w:sz w:val="26"/>
          <w:szCs w:val="26"/>
        </w:rPr>
        <w:t xml:space="preserve">оценивается на уровне 109,6%, на 2024 год прогнозируется на уровне 109,0%, на 2025 год - 108,4%. </w:t>
      </w:r>
    </w:p>
    <w:p w:rsidR="00D9345B" w:rsidRPr="00704655" w:rsidRDefault="00857259" w:rsidP="00A052E5">
      <w:pPr>
        <w:spacing w:line="276" w:lineRule="auto"/>
        <w:ind w:firstLine="708"/>
        <w:jc w:val="both"/>
        <w:rPr>
          <w:sz w:val="26"/>
          <w:szCs w:val="26"/>
        </w:rPr>
      </w:pPr>
      <w:r w:rsidRPr="000F7827">
        <w:rPr>
          <w:sz w:val="26"/>
          <w:szCs w:val="26"/>
        </w:rPr>
        <w:t xml:space="preserve">Обеспечивается выполнение Указов Президента РФ по достижению целевых значений показателей по заработной плате. </w:t>
      </w:r>
      <w:r w:rsidR="00672879" w:rsidRPr="000F7827">
        <w:rPr>
          <w:sz w:val="26"/>
          <w:szCs w:val="26"/>
        </w:rPr>
        <w:t>С</w:t>
      </w:r>
      <w:r w:rsidR="00851B88" w:rsidRPr="000F7827">
        <w:rPr>
          <w:sz w:val="26"/>
          <w:szCs w:val="26"/>
        </w:rPr>
        <w:t xml:space="preserve">редняя заработная плата </w:t>
      </w:r>
      <w:r w:rsidR="00672879" w:rsidRPr="000F7827">
        <w:rPr>
          <w:sz w:val="26"/>
          <w:szCs w:val="26"/>
        </w:rPr>
        <w:t>работников</w:t>
      </w:r>
      <w:r w:rsidR="0053088D" w:rsidRPr="000F7827">
        <w:rPr>
          <w:sz w:val="26"/>
          <w:szCs w:val="26"/>
        </w:rPr>
        <w:t xml:space="preserve"> </w:t>
      </w:r>
      <w:r w:rsidR="00672879" w:rsidRPr="000F7827">
        <w:rPr>
          <w:sz w:val="26"/>
          <w:szCs w:val="26"/>
        </w:rPr>
        <w:t>муниципальных общеобразовательных учреждений</w:t>
      </w:r>
      <w:r w:rsidR="00AC5E49" w:rsidRPr="000F7827">
        <w:rPr>
          <w:sz w:val="26"/>
          <w:szCs w:val="26"/>
        </w:rPr>
        <w:t xml:space="preserve"> </w:t>
      </w:r>
      <w:r w:rsidR="00FF213B" w:rsidRPr="000F7827">
        <w:rPr>
          <w:sz w:val="26"/>
          <w:szCs w:val="26"/>
        </w:rPr>
        <w:t xml:space="preserve">к концу </w:t>
      </w:r>
      <w:r w:rsidR="008D66E3" w:rsidRPr="000F7827">
        <w:rPr>
          <w:sz w:val="26"/>
          <w:szCs w:val="26"/>
        </w:rPr>
        <w:t>2022 года</w:t>
      </w:r>
      <w:r w:rsidR="00FF213B" w:rsidRPr="000F7827">
        <w:rPr>
          <w:sz w:val="26"/>
          <w:szCs w:val="26"/>
        </w:rPr>
        <w:t xml:space="preserve"> достигла </w:t>
      </w:r>
      <w:r w:rsidR="008D66E3" w:rsidRPr="000F7827">
        <w:rPr>
          <w:sz w:val="26"/>
          <w:szCs w:val="26"/>
        </w:rPr>
        <w:t>64,</w:t>
      </w:r>
      <w:r w:rsidR="00704655">
        <w:rPr>
          <w:sz w:val="26"/>
          <w:szCs w:val="26"/>
        </w:rPr>
        <w:t>7</w:t>
      </w:r>
      <w:r w:rsidR="00AC5E49" w:rsidRPr="000F7827">
        <w:rPr>
          <w:sz w:val="26"/>
          <w:szCs w:val="26"/>
        </w:rPr>
        <w:t xml:space="preserve"> тыс.</w:t>
      </w:r>
      <w:r w:rsidR="002D2ACF" w:rsidRPr="000F7827">
        <w:rPr>
          <w:sz w:val="26"/>
          <w:szCs w:val="26"/>
        </w:rPr>
        <w:t xml:space="preserve"> </w:t>
      </w:r>
      <w:r w:rsidR="00851B88" w:rsidRPr="000F7827">
        <w:rPr>
          <w:sz w:val="26"/>
          <w:szCs w:val="26"/>
        </w:rPr>
        <w:t xml:space="preserve">рублей, </w:t>
      </w:r>
      <w:r w:rsidR="001F4471" w:rsidRPr="000F7827">
        <w:rPr>
          <w:sz w:val="26"/>
          <w:szCs w:val="26"/>
        </w:rPr>
        <w:t>учителей муниципальных о</w:t>
      </w:r>
      <w:r w:rsidR="00FF213B" w:rsidRPr="000F7827">
        <w:rPr>
          <w:sz w:val="26"/>
          <w:szCs w:val="26"/>
        </w:rPr>
        <w:t xml:space="preserve">бщеобразовательных учреждений – </w:t>
      </w:r>
      <w:r w:rsidR="008D66E3" w:rsidRPr="000F7827">
        <w:rPr>
          <w:sz w:val="26"/>
          <w:szCs w:val="26"/>
        </w:rPr>
        <w:t>75,4</w:t>
      </w:r>
      <w:r w:rsidR="001F4471" w:rsidRPr="000F7827">
        <w:rPr>
          <w:sz w:val="26"/>
          <w:szCs w:val="26"/>
        </w:rPr>
        <w:t xml:space="preserve"> тыс.</w:t>
      </w:r>
      <w:r w:rsidR="002D2ACF" w:rsidRPr="000F7827">
        <w:rPr>
          <w:sz w:val="26"/>
          <w:szCs w:val="26"/>
        </w:rPr>
        <w:t xml:space="preserve"> </w:t>
      </w:r>
      <w:r w:rsidR="001F4471" w:rsidRPr="000F7827">
        <w:rPr>
          <w:sz w:val="26"/>
          <w:szCs w:val="26"/>
        </w:rPr>
        <w:t xml:space="preserve">рублей, работников </w:t>
      </w:r>
      <w:r w:rsidR="00672879" w:rsidRPr="000F7827">
        <w:rPr>
          <w:sz w:val="26"/>
          <w:szCs w:val="26"/>
        </w:rPr>
        <w:t>муниципальных дошкольных образовательных учреждений</w:t>
      </w:r>
      <w:r w:rsidR="00851B88" w:rsidRPr="000F7827">
        <w:rPr>
          <w:sz w:val="26"/>
          <w:szCs w:val="26"/>
        </w:rPr>
        <w:t xml:space="preserve"> – </w:t>
      </w:r>
      <w:r w:rsidR="008D66E3" w:rsidRPr="000F7827">
        <w:rPr>
          <w:sz w:val="26"/>
          <w:szCs w:val="26"/>
        </w:rPr>
        <w:t>53,9</w:t>
      </w:r>
      <w:r w:rsidR="00AC5E49" w:rsidRPr="000F7827">
        <w:rPr>
          <w:sz w:val="26"/>
          <w:szCs w:val="26"/>
        </w:rPr>
        <w:t xml:space="preserve"> </w:t>
      </w:r>
      <w:r w:rsidR="00FE10A5" w:rsidRPr="000F7827">
        <w:rPr>
          <w:sz w:val="26"/>
          <w:szCs w:val="26"/>
        </w:rPr>
        <w:t>тыс.</w:t>
      </w:r>
      <w:r w:rsidR="002D2ACF" w:rsidRPr="000F7827">
        <w:rPr>
          <w:sz w:val="26"/>
          <w:szCs w:val="26"/>
        </w:rPr>
        <w:t xml:space="preserve"> </w:t>
      </w:r>
      <w:r w:rsidR="00FE10A5" w:rsidRPr="000F7827">
        <w:rPr>
          <w:sz w:val="26"/>
          <w:szCs w:val="26"/>
        </w:rPr>
        <w:t>рублей,</w:t>
      </w:r>
      <w:r w:rsidR="00844305" w:rsidRPr="000F7827">
        <w:rPr>
          <w:sz w:val="26"/>
          <w:szCs w:val="26"/>
        </w:rPr>
        <w:t xml:space="preserve"> </w:t>
      </w:r>
      <w:r w:rsidR="00D40B58" w:rsidRPr="000F7827">
        <w:rPr>
          <w:sz w:val="26"/>
          <w:szCs w:val="26"/>
        </w:rPr>
        <w:t xml:space="preserve"> </w:t>
      </w:r>
      <w:r w:rsidR="00844305" w:rsidRPr="000F7827">
        <w:rPr>
          <w:sz w:val="26"/>
          <w:szCs w:val="26"/>
        </w:rPr>
        <w:t xml:space="preserve">работников </w:t>
      </w:r>
      <w:r w:rsidR="00672879" w:rsidRPr="000F7827">
        <w:rPr>
          <w:sz w:val="26"/>
          <w:szCs w:val="26"/>
        </w:rPr>
        <w:t>муниципальных учреждений</w:t>
      </w:r>
      <w:r w:rsidR="00844305" w:rsidRPr="000F7827">
        <w:rPr>
          <w:sz w:val="26"/>
          <w:szCs w:val="26"/>
        </w:rPr>
        <w:t xml:space="preserve"> культуры</w:t>
      </w:r>
      <w:r w:rsidR="00672879" w:rsidRPr="000F7827">
        <w:rPr>
          <w:sz w:val="26"/>
          <w:szCs w:val="26"/>
        </w:rPr>
        <w:t xml:space="preserve"> </w:t>
      </w:r>
      <w:r w:rsidR="00672879" w:rsidRPr="00704655">
        <w:rPr>
          <w:sz w:val="26"/>
          <w:szCs w:val="26"/>
        </w:rPr>
        <w:t>и искусства</w:t>
      </w:r>
      <w:r w:rsidR="00844305" w:rsidRPr="00704655">
        <w:rPr>
          <w:sz w:val="26"/>
          <w:szCs w:val="26"/>
        </w:rPr>
        <w:t xml:space="preserve"> – </w:t>
      </w:r>
      <w:r w:rsidR="008D66E3" w:rsidRPr="00704655">
        <w:rPr>
          <w:sz w:val="26"/>
          <w:szCs w:val="26"/>
        </w:rPr>
        <w:t>60,6</w:t>
      </w:r>
      <w:r w:rsidR="002D2ACF" w:rsidRPr="00704655">
        <w:rPr>
          <w:sz w:val="26"/>
          <w:szCs w:val="26"/>
        </w:rPr>
        <w:t xml:space="preserve"> </w:t>
      </w:r>
      <w:r w:rsidR="00CB273A" w:rsidRPr="00704655">
        <w:rPr>
          <w:sz w:val="26"/>
          <w:szCs w:val="26"/>
        </w:rPr>
        <w:t>ты</w:t>
      </w:r>
      <w:r w:rsidR="00FE10A5" w:rsidRPr="00704655">
        <w:rPr>
          <w:sz w:val="26"/>
          <w:szCs w:val="26"/>
        </w:rPr>
        <w:t>с.</w:t>
      </w:r>
      <w:r w:rsidR="002D2ACF" w:rsidRPr="00704655">
        <w:rPr>
          <w:sz w:val="26"/>
          <w:szCs w:val="26"/>
        </w:rPr>
        <w:t xml:space="preserve"> </w:t>
      </w:r>
      <w:r w:rsidR="00FE10A5" w:rsidRPr="00704655">
        <w:rPr>
          <w:sz w:val="26"/>
          <w:szCs w:val="26"/>
        </w:rPr>
        <w:t>руб.</w:t>
      </w:r>
      <w:r w:rsidR="00844305" w:rsidRPr="00704655">
        <w:rPr>
          <w:sz w:val="26"/>
          <w:szCs w:val="26"/>
        </w:rPr>
        <w:t>,</w:t>
      </w:r>
      <w:r w:rsidR="005A7C03" w:rsidRPr="00704655">
        <w:rPr>
          <w:sz w:val="26"/>
          <w:szCs w:val="26"/>
        </w:rPr>
        <w:t xml:space="preserve"> </w:t>
      </w:r>
      <w:r w:rsidR="00672879" w:rsidRPr="00704655">
        <w:rPr>
          <w:sz w:val="26"/>
          <w:szCs w:val="26"/>
        </w:rPr>
        <w:t>муниципальных учреждений физической культуры и спорта</w:t>
      </w:r>
      <w:r w:rsidR="00D9345B" w:rsidRPr="00704655">
        <w:rPr>
          <w:sz w:val="26"/>
          <w:szCs w:val="26"/>
        </w:rPr>
        <w:t xml:space="preserve"> </w:t>
      </w:r>
      <w:r w:rsidR="00D430F7" w:rsidRPr="00704655">
        <w:rPr>
          <w:sz w:val="26"/>
          <w:szCs w:val="26"/>
        </w:rPr>
        <w:t>–</w:t>
      </w:r>
      <w:r w:rsidR="00672879" w:rsidRPr="00704655">
        <w:rPr>
          <w:sz w:val="26"/>
          <w:szCs w:val="26"/>
        </w:rPr>
        <w:t xml:space="preserve"> </w:t>
      </w:r>
      <w:r w:rsidR="00893BDF" w:rsidRPr="00704655">
        <w:rPr>
          <w:sz w:val="26"/>
          <w:szCs w:val="26"/>
        </w:rPr>
        <w:t>4</w:t>
      </w:r>
      <w:r w:rsidR="008D66E3" w:rsidRPr="00704655">
        <w:rPr>
          <w:sz w:val="26"/>
          <w:szCs w:val="26"/>
        </w:rPr>
        <w:t>7</w:t>
      </w:r>
      <w:r w:rsidR="00C2651A" w:rsidRPr="00704655">
        <w:rPr>
          <w:sz w:val="26"/>
          <w:szCs w:val="26"/>
        </w:rPr>
        <w:t xml:space="preserve"> </w:t>
      </w:r>
      <w:r w:rsidR="00D40B58" w:rsidRPr="00704655">
        <w:rPr>
          <w:sz w:val="26"/>
          <w:szCs w:val="26"/>
        </w:rPr>
        <w:t>тыс.</w:t>
      </w:r>
      <w:r w:rsidR="002D2ACF" w:rsidRPr="00704655">
        <w:rPr>
          <w:sz w:val="26"/>
          <w:szCs w:val="26"/>
        </w:rPr>
        <w:t xml:space="preserve"> </w:t>
      </w:r>
      <w:r w:rsidR="00D40B58" w:rsidRPr="00704655">
        <w:rPr>
          <w:sz w:val="26"/>
          <w:szCs w:val="26"/>
        </w:rPr>
        <w:t>руб</w:t>
      </w:r>
      <w:r w:rsidR="002D2ACF" w:rsidRPr="00704655">
        <w:rPr>
          <w:sz w:val="26"/>
          <w:szCs w:val="26"/>
        </w:rPr>
        <w:t>лей</w:t>
      </w:r>
      <w:r w:rsidR="00D40B58" w:rsidRPr="00704655">
        <w:rPr>
          <w:sz w:val="26"/>
          <w:szCs w:val="26"/>
        </w:rPr>
        <w:t>.</w:t>
      </w:r>
    </w:p>
    <w:p w:rsidR="008E0E9D" w:rsidRPr="000F7827" w:rsidRDefault="008E0E9D" w:rsidP="009B2C52">
      <w:pPr>
        <w:spacing w:line="276" w:lineRule="auto"/>
        <w:ind w:left="-57" w:firstLine="765"/>
        <w:jc w:val="both"/>
        <w:rPr>
          <w:sz w:val="26"/>
          <w:szCs w:val="26"/>
        </w:rPr>
      </w:pPr>
    </w:p>
    <w:p w:rsidR="00D5475E" w:rsidRPr="000F7827" w:rsidRDefault="00D5475E" w:rsidP="009B2C52">
      <w:pPr>
        <w:numPr>
          <w:ilvl w:val="0"/>
          <w:numId w:val="1"/>
        </w:numPr>
        <w:spacing w:line="276" w:lineRule="auto"/>
        <w:jc w:val="center"/>
        <w:rPr>
          <w:b/>
          <w:i/>
          <w:sz w:val="26"/>
          <w:szCs w:val="26"/>
        </w:rPr>
      </w:pPr>
      <w:r w:rsidRPr="000F7827">
        <w:rPr>
          <w:b/>
          <w:i/>
          <w:sz w:val="26"/>
          <w:szCs w:val="26"/>
        </w:rPr>
        <w:t>ДОШКОЛЬНОЕ ОБРАЗОВАНИЕ</w:t>
      </w:r>
    </w:p>
    <w:p w:rsidR="00B92B89" w:rsidRPr="000F7827" w:rsidRDefault="00B92B89" w:rsidP="009B2C52">
      <w:pPr>
        <w:spacing w:line="276" w:lineRule="auto"/>
        <w:ind w:left="1440"/>
        <w:rPr>
          <w:b/>
          <w:i/>
          <w:sz w:val="26"/>
          <w:szCs w:val="26"/>
        </w:rPr>
      </w:pPr>
    </w:p>
    <w:p w:rsidR="00AF5532" w:rsidRPr="000F7827" w:rsidRDefault="00AF5532" w:rsidP="00AF5532">
      <w:pPr>
        <w:spacing w:line="264" w:lineRule="auto"/>
        <w:ind w:firstLine="708"/>
        <w:jc w:val="both"/>
        <w:rPr>
          <w:sz w:val="26"/>
          <w:szCs w:val="26"/>
        </w:rPr>
      </w:pPr>
      <w:r w:rsidRPr="000F7827">
        <w:rPr>
          <w:sz w:val="26"/>
          <w:szCs w:val="26"/>
        </w:rPr>
        <w:t xml:space="preserve">В 2022 году сеть учреждений дошкольного образования включала в себя </w:t>
      </w:r>
      <w:r w:rsidR="00482134" w:rsidRPr="000F7827">
        <w:rPr>
          <w:sz w:val="26"/>
          <w:szCs w:val="26"/>
        </w:rPr>
        <w:br/>
      </w:r>
      <w:r w:rsidRPr="000F7827">
        <w:rPr>
          <w:sz w:val="26"/>
          <w:szCs w:val="26"/>
        </w:rPr>
        <w:t>18 муниципальных дошкольных образовательных учрежден</w:t>
      </w:r>
      <w:r w:rsidR="00482134" w:rsidRPr="000F7827">
        <w:rPr>
          <w:sz w:val="26"/>
          <w:szCs w:val="26"/>
        </w:rPr>
        <w:t xml:space="preserve">ий, </w:t>
      </w:r>
      <w:r w:rsidR="00482134" w:rsidRPr="000F7827">
        <w:rPr>
          <w:sz w:val="26"/>
          <w:szCs w:val="26"/>
        </w:rPr>
        <w:br/>
      </w:r>
      <w:r w:rsidRPr="000F7827">
        <w:rPr>
          <w:sz w:val="26"/>
          <w:szCs w:val="26"/>
        </w:rPr>
        <w:lastRenderedPageBreak/>
        <w:t xml:space="preserve">38 общеобразовательных учреждений с дошкольными отделениями, а также </w:t>
      </w:r>
      <w:r w:rsidR="00482134" w:rsidRPr="000F7827">
        <w:rPr>
          <w:sz w:val="26"/>
          <w:szCs w:val="26"/>
        </w:rPr>
        <w:br/>
      </w:r>
      <w:r w:rsidRPr="000F7827">
        <w:rPr>
          <w:sz w:val="26"/>
          <w:szCs w:val="26"/>
        </w:rPr>
        <w:t>4 частных дошкольных учреждения, функционирующих в рамках частно</w:t>
      </w:r>
      <w:r w:rsidR="008E5954">
        <w:rPr>
          <w:sz w:val="26"/>
          <w:szCs w:val="26"/>
        </w:rPr>
        <w:t xml:space="preserve"> </w:t>
      </w:r>
      <w:r w:rsidRPr="000F7827">
        <w:rPr>
          <w:sz w:val="26"/>
          <w:szCs w:val="26"/>
        </w:rPr>
        <w:t xml:space="preserve">-государственного партнерства. </w:t>
      </w:r>
      <w:r w:rsidR="008E5954">
        <w:rPr>
          <w:sz w:val="26"/>
          <w:szCs w:val="26"/>
        </w:rPr>
        <w:t xml:space="preserve">Уменьшение количества </w:t>
      </w:r>
      <w:r w:rsidRPr="000F7827">
        <w:rPr>
          <w:sz w:val="26"/>
          <w:szCs w:val="26"/>
        </w:rPr>
        <w:t>произошло в связи с реорганизацией дошкольных образовательных организаций путем объединения нескольких юридических лиц в одно и присоединением к общеобразовательным школам дошкольных отделений.</w:t>
      </w:r>
    </w:p>
    <w:p w:rsidR="00AF5532" w:rsidRPr="000F7827" w:rsidRDefault="00AF5532" w:rsidP="00AF5532">
      <w:pPr>
        <w:pStyle w:val="Default"/>
        <w:spacing w:line="264" w:lineRule="auto"/>
        <w:ind w:firstLine="709"/>
        <w:jc w:val="both"/>
        <w:rPr>
          <w:color w:val="auto"/>
          <w:sz w:val="26"/>
          <w:szCs w:val="26"/>
        </w:rPr>
      </w:pPr>
      <w:r w:rsidRPr="000F7827">
        <w:rPr>
          <w:color w:val="auto"/>
          <w:sz w:val="26"/>
          <w:szCs w:val="26"/>
        </w:rPr>
        <w:t>В муниципальных дошкольных учреждениях Городского округа Подольск воспитывалось 19743 воспитанник</w:t>
      </w:r>
      <w:r w:rsidR="008E5954">
        <w:rPr>
          <w:color w:val="auto"/>
          <w:sz w:val="26"/>
          <w:szCs w:val="26"/>
        </w:rPr>
        <w:t>а</w:t>
      </w:r>
      <w:r w:rsidRPr="000F7827">
        <w:rPr>
          <w:color w:val="auto"/>
          <w:sz w:val="26"/>
          <w:szCs w:val="26"/>
        </w:rPr>
        <w:t xml:space="preserve"> в возрасте от 1 до 6 лет, что на 8 человек меньше, чем в прошлом году. Начиная с 2021 года количество воспитанников  в дошкольных организациях не увеличивается. Это связано с демографическим уменьшением численности населения в возрасте от 1 до 6 лет на территории Городского округа Подольск.</w:t>
      </w:r>
    </w:p>
    <w:p w:rsidR="009879E4" w:rsidRPr="000F7827" w:rsidRDefault="00AF5532" w:rsidP="00AF5532">
      <w:pPr>
        <w:spacing w:line="264" w:lineRule="auto"/>
        <w:ind w:firstLine="708"/>
        <w:jc w:val="both"/>
        <w:rPr>
          <w:sz w:val="26"/>
          <w:szCs w:val="26"/>
        </w:rPr>
      </w:pPr>
      <w:r w:rsidRPr="000F7827">
        <w:rPr>
          <w:sz w:val="26"/>
          <w:szCs w:val="26"/>
        </w:rPr>
        <w:t>Доля детей в возрасте 1-6 лет, стоящих на учете для определения в муниципальные дошкольные учреждения, в общей числ</w:t>
      </w:r>
      <w:r w:rsidR="00FE3C4B" w:rsidRPr="000F7827">
        <w:rPr>
          <w:sz w:val="26"/>
          <w:szCs w:val="26"/>
        </w:rPr>
        <w:t xml:space="preserve">енности детей данного возраста </w:t>
      </w:r>
      <w:r w:rsidRPr="000F7827">
        <w:rPr>
          <w:sz w:val="26"/>
          <w:szCs w:val="26"/>
        </w:rPr>
        <w:t xml:space="preserve">составила 11,24% (3166 человек). </w:t>
      </w:r>
      <w:r w:rsidR="009879E4" w:rsidRPr="000F7827">
        <w:rPr>
          <w:sz w:val="26"/>
          <w:szCs w:val="26"/>
        </w:rPr>
        <w:t>Доля детей, стоящих на учете для определения в муниципальные ДОУ (с отложенной датой зачисления на 01.09.22), уменьшилась на 2,77% по сравнению с 2021 годом, этому способствовал демографический спад численности населения данной возрастной категории. На прогнозный период 2023-2025 год</w:t>
      </w:r>
      <w:r w:rsidR="008E5954">
        <w:rPr>
          <w:sz w:val="26"/>
          <w:szCs w:val="26"/>
        </w:rPr>
        <w:t>ов</w:t>
      </w:r>
      <w:r w:rsidR="009879E4" w:rsidRPr="000F7827">
        <w:rPr>
          <w:sz w:val="26"/>
          <w:szCs w:val="26"/>
        </w:rPr>
        <w:t xml:space="preserve"> тенденция к снижению значения показателя сохранится, на 2025 год значение показателя прогнозируется </w:t>
      </w:r>
      <w:r w:rsidR="00FE3C4B" w:rsidRPr="000F7827">
        <w:rPr>
          <w:sz w:val="26"/>
          <w:szCs w:val="26"/>
        </w:rPr>
        <w:t xml:space="preserve">в размере </w:t>
      </w:r>
      <w:r w:rsidR="009879E4" w:rsidRPr="000F7827">
        <w:rPr>
          <w:sz w:val="26"/>
          <w:szCs w:val="26"/>
        </w:rPr>
        <w:t xml:space="preserve">6,67% </w:t>
      </w:r>
      <w:r w:rsidR="00FE3C4B" w:rsidRPr="000F7827">
        <w:rPr>
          <w:sz w:val="26"/>
          <w:szCs w:val="26"/>
        </w:rPr>
        <w:br/>
      </w:r>
      <w:r w:rsidR="009879E4" w:rsidRPr="000F7827">
        <w:rPr>
          <w:sz w:val="26"/>
          <w:szCs w:val="26"/>
        </w:rPr>
        <w:t>(1500 человек)</w:t>
      </w:r>
      <w:r w:rsidR="00FE3C4B" w:rsidRPr="000F7827">
        <w:rPr>
          <w:sz w:val="26"/>
          <w:szCs w:val="26"/>
        </w:rPr>
        <w:t>.</w:t>
      </w:r>
    </w:p>
    <w:p w:rsidR="00AF5532" w:rsidRPr="000F7827" w:rsidRDefault="00AF5532" w:rsidP="00AF5532">
      <w:pPr>
        <w:spacing w:line="264" w:lineRule="auto"/>
        <w:ind w:firstLine="708"/>
        <w:jc w:val="both"/>
        <w:rPr>
          <w:sz w:val="26"/>
          <w:szCs w:val="26"/>
        </w:rPr>
      </w:pPr>
      <w:r w:rsidRPr="000F7827">
        <w:rPr>
          <w:sz w:val="26"/>
          <w:szCs w:val="26"/>
        </w:rPr>
        <w:t>В 2022 году снята напряженность для жителей мкр. Красная горка - введен в эксплуатацию детский сад на 340 мест в данном микрорайоне. Но</w:t>
      </w:r>
      <w:r w:rsidR="008E5954">
        <w:rPr>
          <w:sz w:val="26"/>
          <w:szCs w:val="26"/>
        </w:rPr>
        <w:t>,</w:t>
      </w:r>
      <w:r w:rsidRPr="000F7827">
        <w:rPr>
          <w:sz w:val="26"/>
          <w:szCs w:val="26"/>
        </w:rPr>
        <w:t xml:space="preserve"> по-прежнему, не в полной мере удовлетворена потребность жителей в получении дошкольного образования, так как темпы жилищного строительства опережают строительство объектов образования, а для жителей является важным возможность устроить ребенка в детский сад рядом с домом. Строительство новых садов (детский сад на 250 мест по адресу: ул. Вокзальная, д.5а и детский сад на 240 мест по адресу: мкр. Климовск, ул. Школьная, д.21а) в рамках реализации государственной программы Московской области «Строительство объектов социальной </w:t>
      </w:r>
      <w:r w:rsidRPr="000F7827">
        <w:rPr>
          <w:sz w:val="26"/>
          <w:szCs w:val="26"/>
        </w:rPr>
        <w:lastRenderedPageBreak/>
        <w:t xml:space="preserve">сферы» снимет в </w:t>
      </w:r>
      <w:r w:rsidR="00894BF0">
        <w:rPr>
          <w:sz w:val="26"/>
          <w:szCs w:val="26"/>
        </w:rPr>
        <w:t xml:space="preserve">                         </w:t>
      </w:r>
      <w:r w:rsidRPr="000F7827">
        <w:rPr>
          <w:sz w:val="26"/>
          <w:szCs w:val="26"/>
        </w:rPr>
        <w:t>2024 году проблему обеспеченности местами в центральной части города Подольск и в мкр. Климовск (Гривно). А строительство садов в дер. Бережки и дер. Борисовка за счет инвестиционных средств обеспечит жителей вновь развиваемых территорий местами в дошкольны</w:t>
      </w:r>
      <w:r w:rsidR="00894BF0">
        <w:rPr>
          <w:sz w:val="26"/>
          <w:szCs w:val="26"/>
        </w:rPr>
        <w:t>х</w:t>
      </w:r>
      <w:r w:rsidRPr="000F7827">
        <w:rPr>
          <w:sz w:val="26"/>
          <w:szCs w:val="26"/>
        </w:rPr>
        <w:t xml:space="preserve"> учреждения</w:t>
      </w:r>
      <w:r w:rsidR="00894BF0">
        <w:rPr>
          <w:sz w:val="26"/>
          <w:szCs w:val="26"/>
        </w:rPr>
        <w:t>х</w:t>
      </w:r>
      <w:r w:rsidRPr="000F7827">
        <w:rPr>
          <w:sz w:val="26"/>
          <w:szCs w:val="26"/>
        </w:rPr>
        <w:t>. В связи с уменьшение</w:t>
      </w:r>
      <w:r w:rsidR="00894BF0">
        <w:rPr>
          <w:sz w:val="26"/>
          <w:szCs w:val="26"/>
        </w:rPr>
        <w:t>м</w:t>
      </w:r>
      <w:r w:rsidRPr="000F7827">
        <w:rPr>
          <w:sz w:val="26"/>
          <w:szCs w:val="26"/>
        </w:rPr>
        <w:t xml:space="preserve"> численности населения в возрасте от 1 года до 6 лет спала напряженность в обеспеченности местами в мкр. Кутузово, Силикатная, Южный.</w:t>
      </w:r>
    </w:p>
    <w:p w:rsidR="00AF5532" w:rsidRPr="000F7827" w:rsidRDefault="00AF5532" w:rsidP="00AF5532">
      <w:pPr>
        <w:autoSpaceDE w:val="0"/>
        <w:autoSpaceDN w:val="0"/>
        <w:adjustRightInd w:val="0"/>
        <w:spacing w:line="264" w:lineRule="auto"/>
        <w:ind w:firstLine="708"/>
        <w:jc w:val="both"/>
        <w:rPr>
          <w:color w:val="000000"/>
          <w:sz w:val="26"/>
          <w:szCs w:val="26"/>
        </w:rPr>
      </w:pPr>
      <w:r w:rsidRPr="000F7827">
        <w:rPr>
          <w:color w:val="000000"/>
          <w:sz w:val="26"/>
          <w:szCs w:val="26"/>
        </w:rPr>
        <w:t>Доступность дошкольного образования обеспечивается не только за счет создания новых мест, но и за счет расширения спектра образовательных возможностей: развитие сети групп кратковременного пребывания, гибких форм организации дошкольного обучения и раннего развития детей, использования потенциала дошкольного образования в зависимости от конкретных запросов семьи.</w:t>
      </w:r>
      <w:r w:rsidRPr="000F7827">
        <w:rPr>
          <w:sz w:val="26"/>
          <w:szCs w:val="26"/>
        </w:rPr>
        <w:t xml:space="preserve"> Также актуальной является задача по созданию ясельных групп, условий для раннего развития детей в возрасте до трех лет. Каждый год открыва</w:t>
      </w:r>
      <w:r w:rsidR="00894BF0">
        <w:rPr>
          <w:sz w:val="26"/>
          <w:szCs w:val="26"/>
        </w:rPr>
        <w:t>ются</w:t>
      </w:r>
      <w:r w:rsidRPr="000F7827">
        <w:rPr>
          <w:sz w:val="26"/>
          <w:szCs w:val="26"/>
        </w:rPr>
        <w:t xml:space="preserve"> дополнительные места в действующих детских садах. По национальному проекту «Демография» открываются дополнительные места в частных детских садах для детей в возрасте от 1,5 до 7 лет в микрорайонах, где проблема с обеспеченностью местами в детских садах стоит наиболее остро. </w:t>
      </w:r>
    </w:p>
    <w:p w:rsidR="00AF5532" w:rsidRPr="000F7827" w:rsidRDefault="00AF5532" w:rsidP="00AF5532">
      <w:pPr>
        <w:spacing w:line="264" w:lineRule="auto"/>
        <w:ind w:firstLine="709"/>
        <w:jc w:val="both"/>
        <w:rPr>
          <w:sz w:val="26"/>
          <w:szCs w:val="26"/>
        </w:rPr>
      </w:pPr>
      <w:r w:rsidRPr="000F7827">
        <w:rPr>
          <w:sz w:val="26"/>
          <w:szCs w:val="26"/>
        </w:rPr>
        <w:t xml:space="preserve">В 2022 году на базе действующих муниципальных детских садов открыто         100 мест для детей до 3 лет. В реализации федерального проекта «Содействие занятости женщин, имеющих детей в возрасте от 1,5 до 3-х лет» приняли участие частные детские сады «Чудо-город» и «Обыкновенное чудо». Организациями приобретена мебель, технологическое оборудование, игрушки, учебное оборудование для оснащения групповых помещений. В результате дополнительно открыто 40 мест, что позволило снизить очередность среди детей данного возраста и удовлетворить потребности родителей по определению ребенка в дошкольное образовательное учреждение. </w:t>
      </w:r>
    </w:p>
    <w:p w:rsidR="00AF5532" w:rsidRPr="000F7827" w:rsidRDefault="00AF5532" w:rsidP="00AF5532">
      <w:pPr>
        <w:spacing w:line="264" w:lineRule="auto"/>
        <w:ind w:firstLine="709"/>
        <w:jc w:val="both"/>
        <w:rPr>
          <w:sz w:val="26"/>
          <w:szCs w:val="26"/>
          <w:shd w:val="clear" w:color="auto" w:fill="FFFFFF"/>
        </w:rPr>
      </w:pPr>
      <w:r w:rsidRPr="000F7827">
        <w:rPr>
          <w:sz w:val="26"/>
          <w:szCs w:val="26"/>
          <w:shd w:val="clear" w:color="auto" w:fill="FFFFFF"/>
        </w:rPr>
        <w:t xml:space="preserve">Здания дошкольных образовательных организаций имеют большой процент износа, в связи с чем, ежегодно определяются образовательные организации дошкольного образования, которым необходим капитальный ремонт. В 2022 году </w:t>
      </w:r>
      <w:r w:rsidR="00894BF0">
        <w:rPr>
          <w:sz w:val="26"/>
          <w:szCs w:val="26"/>
          <w:shd w:val="clear" w:color="auto" w:fill="FFFFFF"/>
        </w:rPr>
        <w:t xml:space="preserve">проведен капитальный ремонт </w:t>
      </w:r>
      <w:r w:rsidRPr="000F7827">
        <w:rPr>
          <w:sz w:val="26"/>
          <w:szCs w:val="26"/>
          <w:shd w:val="clear" w:color="auto" w:fill="FFFFFF"/>
        </w:rPr>
        <w:t>МДОУ №8 «Теремок». А также имеют документы, подтверждающие необходимость капитального ремонта 8 зданий дошкольных отделений.</w:t>
      </w:r>
    </w:p>
    <w:p w:rsidR="00B92B89" w:rsidRPr="000F7827" w:rsidRDefault="00B92B89" w:rsidP="009B2C52">
      <w:pPr>
        <w:spacing w:line="276" w:lineRule="auto"/>
        <w:ind w:left="1440"/>
        <w:rPr>
          <w:b/>
          <w:i/>
          <w:sz w:val="26"/>
          <w:szCs w:val="26"/>
        </w:rPr>
      </w:pPr>
    </w:p>
    <w:p w:rsidR="00C31E93" w:rsidRPr="000F7827" w:rsidRDefault="00C31E93" w:rsidP="009B2C52">
      <w:pPr>
        <w:numPr>
          <w:ilvl w:val="0"/>
          <w:numId w:val="2"/>
        </w:numPr>
        <w:shd w:val="clear" w:color="auto" w:fill="FFFFFF"/>
        <w:spacing w:line="276" w:lineRule="auto"/>
        <w:ind w:right="10"/>
        <w:contextualSpacing/>
        <w:jc w:val="center"/>
        <w:rPr>
          <w:b/>
          <w:i/>
          <w:spacing w:val="4"/>
          <w:sz w:val="26"/>
          <w:szCs w:val="26"/>
          <w:lang w:val="en-US"/>
        </w:rPr>
      </w:pPr>
      <w:r w:rsidRPr="000F7827">
        <w:rPr>
          <w:b/>
          <w:i/>
          <w:spacing w:val="4"/>
          <w:sz w:val="26"/>
          <w:szCs w:val="26"/>
        </w:rPr>
        <w:t>ОБЩЕЕ И ДОПОЛНИТЕЛЬНОЕ ОБРАЗОВАНИЕ</w:t>
      </w:r>
    </w:p>
    <w:p w:rsidR="00E50F8B" w:rsidRPr="000F7827" w:rsidRDefault="00E50F8B" w:rsidP="009B2C52">
      <w:pPr>
        <w:shd w:val="clear" w:color="auto" w:fill="FFFFFF"/>
        <w:spacing w:line="276" w:lineRule="auto"/>
        <w:ind w:left="1440" w:right="10"/>
        <w:contextualSpacing/>
        <w:rPr>
          <w:b/>
          <w:i/>
          <w:spacing w:val="4"/>
          <w:sz w:val="26"/>
          <w:szCs w:val="26"/>
          <w:lang w:val="en-US"/>
        </w:rPr>
      </w:pPr>
    </w:p>
    <w:p w:rsidR="007B55CB" w:rsidRPr="000F7827" w:rsidRDefault="007B55CB" w:rsidP="007B55CB">
      <w:pPr>
        <w:spacing w:line="276" w:lineRule="auto"/>
        <w:ind w:firstLine="709"/>
        <w:jc w:val="both"/>
        <w:rPr>
          <w:bCs/>
          <w:sz w:val="26"/>
          <w:szCs w:val="26"/>
        </w:rPr>
      </w:pPr>
      <w:r w:rsidRPr="000F7827">
        <w:rPr>
          <w:bCs/>
          <w:sz w:val="26"/>
          <w:szCs w:val="26"/>
        </w:rPr>
        <w:t xml:space="preserve">Сеть учреждений общего образования в 2022 году включала в себя                             48 муниципальных школ и 4 частных школы. В муниципальных образовательных учреждениях Городского округа Подольск обучалось 47871 человек, что на                       1331 человек больше чем в 2021 году. Увеличение количества детей связано, прежде всего, с миграцией  населения в микрорайоны интенсивной застройки жилья. </w:t>
      </w:r>
    </w:p>
    <w:p w:rsidR="007B55CB" w:rsidRPr="000F7827" w:rsidRDefault="007B55CB" w:rsidP="007B55CB">
      <w:pPr>
        <w:spacing w:line="276" w:lineRule="auto"/>
        <w:ind w:firstLine="709"/>
        <w:jc w:val="both"/>
        <w:rPr>
          <w:sz w:val="26"/>
          <w:szCs w:val="26"/>
        </w:rPr>
      </w:pPr>
      <w:r w:rsidRPr="000F7827">
        <w:rPr>
          <w:sz w:val="26"/>
          <w:szCs w:val="26"/>
        </w:rPr>
        <w:t>На начало 2022-2023 учебного года 4518 человек (9,44%) в                                      обучалось во вторую смену, что на 3,</w:t>
      </w:r>
      <w:r w:rsidR="00327E7A">
        <w:rPr>
          <w:sz w:val="26"/>
          <w:szCs w:val="26"/>
        </w:rPr>
        <w:t>4</w:t>
      </w:r>
      <w:r w:rsidRPr="000F7827">
        <w:rPr>
          <w:sz w:val="26"/>
          <w:szCs w:val="26"/>
        </w:rPr>
        <w:t xml:space="preserve"> % меньше  прошлого года. Снижение доли обучающихся во вторую смену в 2022 году</w:t>
      </w:r>
      <w:r w:rsidR="00327E7A">
        <w:rPr>
          <w:sz w:val="26"/>
          <w:szCs w:val="26"/>
        </w:rPr>
        <w:t xml:space="preserve"> </w:t>
      </w:r>
      <w:r w:rsidRPr="000F7827">
        <w:rPr>
          <w:sz w:val="26"/>
          <w:szCs w:val="26"/>
        </w:rPr>
        <w:t xml:space="preserve">произошло в связи с вводом новых мест: пристройка на 300 мест к </w:t>
      </w:r>
      <w:r w:rsidR="00327E7A">
        <w:rPr>
          <w:sz w:val="26"/>
          <w:szCs w:val="26"/>
        </w:rPr>
        <w:t>МОУ «</w:t>
      </w:r>
      <w:r w:rsidRPr="000F7827">
        <w:rPr>
          <w:sz w:val="26"/>
          <w:szCs w:val="26"/>
        </w:rPr>
        <w:t xml:space="preserve">СОШ </w:t>
      </w:r>
      <w:r w:rsidR="00327E7A">
        <w:rPr>
          <w:sz w:val="26"/>
          <w:szCs w:val="26"/>
        </w:rPr>
        <w:t xml:space="preserve">№ </w:t>
      </w:r>
      <w:r w:rsidRPr="000F7827">
        <w:rPr>
          <w:sz w:val="26"/>
          <w:szCs w:val="26"/>
        </w:rPr>
        <w:t>13</w:t>
      </w:r>
      <w:r w:rsidR="00327E7A">
        <w:rPr>
          <w:sz w:val="26"/>
          <w:szCs w:val="26"/>
        </w:rPr>
        <w:t>»</w:t>
      </w:r>
      <w:r w:rsidRPr="000F7827">
        <w:rPr>
          <w:sz w:val="26"/>
          <w:szCs w:val="26"/>
        </w:rPr>
        <w:t xml:space="preserve"> (мкр. Кутузов</w:t>
      </w:r>
      <w:r w:rsidR="00327E7A">
        <w:rPr>
          <w:sz w:val="26"/>
          <w:szCs w:val="26"/>
        </w:rPr>
        <w:t>о</w:t>
      </w:r>
      <w:r w:rsidRPr="000F7827">
        <w:rPr>
          <w:sz w:val="26"/>
          <w:szCs w:val="26"/>
        </w:rPr>
        <w:t xml:space="preserve">), школы на </w:t>
      </w:r>
      <w:r w:rsidR="00327E7A">
        <w:rPr>
          <w:sz w:val="26"/>
          <w:szCs w:val="26"/>
        </w:rPr>
        <w:t xml:space="preserve">                     </w:t>
      </w:r>
      <w:r w:rsidRPr="000F7827">
        <w:rPr>
          <w:sz w:val="26"/>
          <w:szCs w:val="26"/>
        </w:rPr>
        <w:t xml:space="preserve">1100 мест (второе здание МОУ </w:t>
      </w:r>
      <w:r w:rsidR="00327E7A">
        <w:rPr>
          <w:sz w:val="26"/>
          <w:szCs w:val="26"/>
        </w:rPr>
        <w:t>«</w:t>
      </w:r>
      <w:r w:rsidRPr="000F7827">
        <w:rPr>
          <w:sz w:val="26"/>
          <w:szCs w:val="26"/>
        </w:rPr>
        <w:t xml:space="preserve">СОШ </w:t>
      </w:r>
      <w:r w:rsidR="00327E7A">
        <w:rPr>
          <w:sz w:val="26"/>
          <w:szCs w:val="26"/>
        </w:rPr>
        <w:t xml:space="preserve">№ </w:t>
      </w:r>
      <w:r w:rsidRPr="000F7827">
        <w:rPr>
          <w:sz w:val="26"/>
          <w:szCs w:val="26"/>
        </w:rPr>
        <w:t>32</w:t>
      </w:r>
      <w:r w:rsidR="00327E7A">
        <w:rPr>
          <w:sz w:val="26"/>
          <w:szCs w:val="26"/>
        </w:rPr>
        <w:t>»</w:t>
      </w:r>
      <w:r w:rsidRPr="000F7827">
        <w:rPr>
          <w:sz w:val="26"/>
          <w:szCs w:val="26"/>
        </w:rPr>
        <w:t xml:space="preserve">, мкр. Кузнечики). Полностью ликвидирована вторая смена в мкр. Кутузово и Кузнечики. </w:t>
      </w:r>
    </w:p>
    <w:p w:rsidR="007B55CB" w:rsidRPr="000F7827" w:rsidRDefault="007B55CB" w:rsidP="007B55CB">
      <w:pPr>
        <w:spacing w:line="276" w:lineRule="auto"/>
        <w:ind w:firstLine="709"/>
        <w:jc w:val="both"/>
        <w:rPr>
          <w:sz w:val="26"/>
          <w:szCs w:val="26"/>
        </w:rPr>
      </w:pPr>
      <w:r w:rsidRPr="000F7827">
        <w:rPr>
          <w:sz w:val="26"/>
          <w:szCs w:val="26"/>
        </w:rPr>
        <w:t>В 2023 году запланировано введение здания школы на 350 мест в с</w:t>
      </w:r>
      <w:r w:rsidR="00327E7A">
        <w:rPr>
          <w:sz w:val="26"/>
          <w:szCs w:val="26"/>
        </w:rPr>
        <w:t>/</w:t>
      </w:r>
      <w:r w:rsidRPr="000F7827">
        <w:rPr>
          <w:sz w:val="26"/>
          <w:szCs w:val="26"/>
        </w:rPr>
        <w:t xml:space="preserve">п Лаговское, д. Бережки (строительство за счет инвестпроекта), которое будет отнесено к образовательному комплексу МОУ </w:t>
      </w:r>
      <w:r w:rsidR="00327E7A">
        <w:rPr>
          <w:sz w:val="26"/>
          <w:szCs w:val="26"/>
        </w:rPr>
        <w:t>«</w:t>
      </w:r>
      <w:r w:rsidRPr="000F7827">
        <w:rPr>
          <w:sz w:val="26"/>
          <w:szCs w:val="26"/>
        </w:rPr>
        <w:t xml:space="preserve">СОШ </w:t>
      </w:r>
      <w:r w:rsidR="00327E7A">
        <w:rPr>
          <w:sz w:val="26"/>
          <w:szCs w:val="26"/>
        </w:rPr>
        <w:t xml:space="preserve">№ </w:t>
      </w:r>
      <w:r w:rsidRPr="000F7827">
        <w:rPr>
          <w:sz w:val="26"/>
          <w:szCs w:val="26"/>
        </w:rPr>
        <w:t>36</w:t>
      </w:r>
      <w:r w:rsidR="00327E7A">
        <w:rPr>
          <w:sz w:val="26"/>
          <w:szCs w:val="26"/>
        </w:rPr>
        <w:t>»</w:t>
      </w:r>
      <w:r w:rsidRPr="000F7827">
        <w:rPr>
          <w:sz w:val="26"/>
          <w:szCs w:val="26"/>
        </w:rPr>
        <w:t xml:space="preserve">, что не скажется на уменьшении </w:t>
      </w:r>
      <w:r w:rsidR="00327E7A">
        <w:rPr>
          <w:sz w:val="26"/>
          <w:szCs w:val="26"/>
        </w:rPr>
        <w:t xml:space="preserve">доли </w:t>
      </w:r>
      <w:r w:rsidRPr="000F7827">
        <w:rPr>
          <w:sz w:val="26"/>
          <w:szCs w:val="26"/>
        </w:rPr>
        <w:t>второй смены в Г.</w:t>
      </w:r>
      <w:r w:rsidR="00327E7A">
        <w:rPr>
          <w:sz w:val="26"/>
          <w:szCs w:val="26"/>
        </w:rPr>
        <w:t>о</w:t>
      </w:r>
      <w:r w:rsidRPr="000F7827">
        <w:rPr>
          <w:sz w:val="26"/>
          <w:szCs w:val="26"/>
        </w:rPr>
        <w:t>. Подольск, но снимет напряженность для жителей вновь</w:t>
      </w:r>
      <w:r w:rsidR="00327E7A">
        <w:rPr>
          <w:sz w:val="26"/>
          <w:szCs w:val="26"/>
        </w:rPr>
        <w:t xml:space="preserve"> застраиваемой жилой территории, в</w:t>
      </w:r>
      <w:r w:rsidRPr="000F7827">
        <w:rPr>
          <w:sz w:val="26"/>
          <w:szCs w:val="26"/>
        </w:rPr>
        <w:t xml:space="preserve"> 2024 году </w:t>
      </w:r>
      <w:r w:rsidR="00327E7A">
        <w:rPr>
          <w:sz w:val="26"/>
          <w:szCs w:val="26"/>
        </w:rPr>
        <w:t>планируется</w:t>
      </w:r>
      <w:r w:rsidRPr="000F7827">
        <w:rPr>
          <w:sz w:val="26"/>
          <w:szCs w:val="26"/>
        </w:rPr>
        <w:t xml:space="preserve"> </w:t>
      </w:r>
      <w:r w:rsidR="00327E7A">
        <w:rPr>
          <w:sz w:val="26"/>
          <w:szCs w:val="26"/>
        </w:rPr>
        <w:t xml:space="preserve">ввод </w:t>
      </w:r>
      <w:r w:rsidRPr="000F7827">
        <w:rPr>
          <w:sz w:val="26"/>
          <w:szCs w:val="26"/>
        </w:rPr>
        <w:t>нов</w:t>
      </w:r>
      <w:r w:rsidR="00327E7A">
        <w:rPr>
          <w:sz w:val="26"/>
          <w:szCs w:val="26"/>
        </w:rPr>
        <w:t>ой</w:t>
      </w:r>
      <w:r w:rsidRPr="000F7827">
        <w:rPr>
          <w:sz w:val="26"/>
          <w:szCs w:val="26"/>
        </w:rPr>
        <w:t xml:space="preserve"> школ</w:t>
      </w:r>
      <w:r w:rsidR="00327E7A">
        <w:rPr>
          <w:sz w:val="26"/>
          <w:szCs w:val="26"/>
        </w:rPr>
        <w:t>ы</w:t>
      </w:r>
      <w:r w:rsidRPr="000F7827">
        <w:rPr>
          <w:sz w:val="26"/>
          <w:szCs w:val="26"/>
        </w:rPr>
        <w:t xml:space="preserve"> на 1100 мест в мкр. Климовск (Гривно), что позволит ликвидировать вторую смену в данном микрорайоне для 900 обучающихся </w:t>
      </w:r>
      <w:r w:rsidR="00327E7A">
        <w:rPr>
          <w:sz w:val="26"/>
          <w:szCs w:val="26"/>
        </w:rPr>
        <w:t>МБОУ «</w:t>
      </w:r>
      <w:r w:rsidRPr="000F7827">
        <w:rPr>
          <w:sz w:val="26"/>
          <w:szCs w:val="26"/>
        </w:rPr>
        <w:t>Лицей Климовска</w:t>
      </w:r>
      <w:r w:rsidR="00327E7A">
        <w:rPr>
          <w:sz w:val="26"/>
          <w:szCs w:val="26"/>
        </w:rPr>
        <w:t xml:space="preserve">», в </w:t>
      </w:r>
      <w:r w:rsidRPr="000F7827">
        <w:rPr>
          <w:sz w:val="26"/>
          <w:szCs w:val="26"/>
        </w:rPr>
        <w:t>2025 году - пристройк</w:t>
      </w:r>
      <w:r w:rsidR="00327E7A">
        <w:rPr>
          <w:sz w:val="26"/>
          <w:szCs w:val="26"/>
        </w:rPr>
        <w:t>и</w:t>
      </w:r>
      <w:r w:rsidRPr="000F7827">
        <w:rPr>
          <w:sz w:val="26"/>
          <w:szCs w:val="26"/>
        </w:rPr>
        <w:t xml:space="preserve"> на 200 мест к МОУ </w:t>
      </w:r>
      <w:r w:rsidR="00327E7A">
        <w:rPr>
          <w:sz w:val="26"/>
          <w:szCs w:val="26"/>
        </w:rPr>
        <w:t>«</w:t>
      </w:r>
      <w:r w:rsidRPr="000F7827">
        <w:rPr>
          <w:sz w:val="26"/>
          <w:szCs w:val="26"/>
        </w:rPr>
        <w:t xml:space="preserve">СОШ </w:t>
      </w:r>
      <w:r w:rsidR="00327E7A">
        <w:rPr>
          <w:sz w:val="26"/>
          <w:szCs w:val="26"/>
        </w:rPr>
        <w:t xml:space="preserve">№ </w:t>
      </w:r>
      <w:r w:rsidRPr="000F7827">
        <w:rPr>
          <w:sz w:val="26"/>
          <w:szCs w:val="26"/>
        </w:rPr>
        <w:t>29</w:t>
      </w:r>
      <w:r w:rsidR="00327E7A">
        <w:rPr>
          <w:sz w:val="26"/>
          <w:szCs w:val="26"/>
        </w:rPr>
        <w:t>»</w:t>
      </w:r>
      <w:r w:rsidRPr="000F7827">
        <w:rPr>
          <w:sz w:val="26"/>
          <w:szCs w:val="26"/>
        </w:rPr>
        <w:t xml:space="preserve">, что позволит ликвидировать вторую смену в мкр. Ивановский в МОУ </w:t>
      </w:r>
      <w:r w:rsidR="00327E7A">
        <w:rPr>
          <w:sz w:val="26"/>
          <w:szCs w:val="26"/>
        </w:rPr>
        <w:t>«</w:t>
      </w:r>
      <w:r w:rsidRPr="000F7827">
        <w:rPr>
          <w:sz w:val="26"/>
          <w:szCs w:val="26"/>
        </w:rPr>
        <w:t xml:space="preserve">СОШ </w:t>
      </w:r>
      <w:r w:rsidR="00327E7A">
        <w:rPr>
          <w:sz w:val="26"/>
          <w:szCs w:val="26"/>
        </w:rPr>
        <w:t xml:space="preserve">№ </w:t>
      </w:r>
      <w:r w:rsidRPr="000F7827">
        <w:rPr>
          <w:sz w:val="26"/>
          <w:szCs w:val="26"/>
        </w:rPr>
        <w:t>19</w:t>
      </w:r>
      <w:r w:rsidR="00327E7A">
        <w:rPr>
          <w:sz w:val="26"/>
          <w:szCs w:val="26"/>
        </w:rPr>
        <w:t>»</w:t>
      </w:r>
      <w:r w:rsidRPr="000F7827">
        <w:rPr>
          <w:sz w:val="26"/>
          <w:szCs w:val="26"/>
        </w:rPr>
        <w:t xml:space="preserve"> для </w:t>
      </w:r>
      <w:r w:rsidR="00327E7A">
        <w:rPr>
          <w:sz w:val="26"/>
          <w:szCs w:val="26"/>
        </w:rPr>
        <w:t>212 обучающихся, школы</w:t>
      </w:r>
      <w:r w:rsidRPr="000F7827">
        <w:rPr>
          <w:sz w:val="26"/>
          <w:szCs w:val="26"/>
        </w:rPr>
        <w:t xml:space="preserve"> на 500 мест в д. Борисовка (строительство за счет инвестпроекта).</w:t>
      </w:r>
    </w:p>
    <w:p w:rsidR="007B55CB" w:rsidRPr="000F7827" w:rsidRDefault="007B55CB" w:rsidP="007B55CB">
      <w:pPr>
        <w:spacing w:line="276" w:lineRule="auto"/>
        <w:ind w:firstLine="709"/>
        <w:jc w:val="both"/>
        <w:rPr>
          <w:bCs/>
          <w:sz w:val="26"/>
          <w:szCs w:val="26"/>
        </w:rPr>
      </w:pPr>
      <w:r w:rsidRPr="000F7827">
        <w:rPr>
          <w:sz w:val="26"/>
          <w:szCs w:val="26"/>
        </w:rPr>
        <w:t xml:space="preserve">Остро стоит вопрос наличия второй смены в мкр. Красная Горка </w:t>
      </w:r>
      <w:r w:rsidR="00327E7A">
        <w:rPr>
          <w:sz w:val="26"/>
          <w:szCs w:val="26"/>
        </w:rPr>
        <w:t xml:space="preserve">                      (МОУ «</w:t>
      </w:r>
      <w:r w:rsidRPr="000F7827">
        <w:rPr>
          <w:sz w:val="26"/>
          <w:szCs w:val="26"/>
        </w:rPr>
        <w:t xml:space="preserve">СОШ </w:t>
      </w:r>
      <w:r w:rsidR="00327E7A">
        <w:rPr>
          <w:sz w:val="26"/>
          <w:szCs w:val="26"/>
        </w:rPr>
        <w:t xml:space="preserve">№ </w:t>
      </w:r>
      <w:r w:rsidRPr="000F7827">
        <w:rPr>
          <w:sz w:val="26"/>
          <w:szCs w:val="26"/>
        </w:rPr>
        <w:t>11</w:t>
      </w:r>
      <w:r w:rsidR="00327E7A">
        <w:rPr>
          <w:sz w:val="26"/>
          <w:szCs w:val="26"/>
        </w:rPr>
        <w:t>»)</w:t>
      </w:r>
      <w:r w:rsidRPr="000F7827">
        <w:rPr>
          <w:sz w:val="26"/>
          <w:szCs w:val="26"/>
        </w:rPr>
        <w:t xml:space="preserve">, в мкр. Южный </w:t>
      </w:r>
      <w:r w:rsidR="00327E7A">
        <w:rPr>
          <w:sz w:val="26"/>
          <w:szCs w:val="26"/>
        </w:rPr>
        <w:t>(</w:t>
      </w:r>
      <w:r w:rsidRPr="000F7827">
        <w:rPr>
          <w:sz w:val="26"/>
          <w:szCs w:val="26"/>
        </w:rPr>
        <w:t xml:space="preserve">МОУ </w:t>
      </w:r>
      <w:r w:rsidR="00327E7A">
        <w:rPr>
          <w:sz w:val="26"/>
          <w:szCs w:val="26"/>
        </w:rPr>
        <w:t>«</w:t>
      </w:r>
      <w:r w:rsidRPr="000F7827">
        <w:rPr>
          <w:sz w:val="26"/>
          <w:szCs w:val="26"/>
        </w:rPr>
        <w:t xml:space="preserve">Гимназия </w:t>
      </w:r>
      <w:r w:rsidR="00327E7A">
        <w:rPr>
          <w:sz w:val="26"/>
          <w:szCs w:val="26"/>
        </w:rPr>
        <w:t xml:space="preserve">№ </w:t>
      </w:r>
      <w:r w:rsidRPr="000F7827">
        <w:rPr>
          <w:sz w:val="26"/>
          <w:szCs w:val="26"/>
        </w:rPr>
        <w:t>4</w:t>
      </w:r>
      <w:r w:rsidR="00327E7A">
        <w:rPr>
          <w:sz w:val="26"/>
          <w:szCs w:val="26"/>
        </w:rPr>
        <w:t>»)</w:t>
      </w:r>
      <w:r w:rsidRPr="000F7827">
        <w:rPr>
          <w:sz w:val="26"/>
          <w:szCs w:val="26"/>
        </w:rPr>
        <w:t>, в мкр. в центральной части города Подольск. Письма в Министерство образования М</w:t>
      </w:r>
      <w:r w:rsidR="009258DE">
        <w:rPr>
          <w:sz w:val="26"/>
          <w:szCs w:val="26"/>
        </w:rPr>
        <w:t>осковской области</w:t>
      </w:r>
      <w:r w:rsidRPr="000F7827">
        <w:rPr>
          <w:sz w:val="26"/>
          <w:szCs w:val="26"/>
        </w:rPr>
        <w:t xml:space="preserve">  о включении объектов в госпрограмму направлены.</w:t>
      </w:r>
    </w:p>
    <w:p w:rsidR="007B55CB" w:rsidRPr="000F7827" w:rsidRDefault="007B55CB" w:rsidP="007B55CB">
      <w:pPr>
        <w:pStyle w:val="af3"/>
        <w:spacing w:line="276" w:lineRule="auto"/>
        <w:ind w:left="0" w:firstLine="709"/>
        <w:jc w:val="both"/>
        <w:rPr>
          <w:b w:val="0"/>
          <w:color w:val="auto"/>
          <w:sz w:val="26"/>
          <w:szCs w:val="26"/>
        </w:rPr>
      </w:pPr>
      <w:r w:rsidRPr="000F7827">
        <w:rPr>
          <w:b w:val="0"/>
          <w:color w:val="auto"/>
          <w:sz w:val="26"/>
          <w:szCs w:val="26"/>
        </w:rPr>
        <w:lastRenderedPageBreak/>
        <w:t xml:space="preserve">Открытие новых школ расширяет возможности для получения качественного образования, позволяет максимально удовлетворить познавательные потребности обучающихся и выполнить главную задачу – ликвидацию второй смены. </w:t>
      </w:r>
    </w:p>
    <w:p w:rsidR="007B55CB" w:rsidRPr="000F7827" w:rsidRDefault="007B55CB" w:rsidP="007B55CB">
      <w:pPr>
        <w:spacing w:line="276" w:lineRule="auto"/>
        <w:ind w:firstLine="709"/>
        <w:jc w:val="both"/>
        <w:rPr>
          <w:sz w:val="26"/>
          <w:szCs w:val="26"/>
        </w:rPr>
      </w:pPr>
      <w:r w:rsidRPr="000F7827">
        <w:rPr>
          <w:sz w:val="26"/>
          <w:szCs w:val="26"/>
        </w:rPr>
        <w:t>В Городском округе Подольск все муниципальные общеобразовательные учреждения соответствуют современным требованиям обучения.</w:t>
      </w:r>
    </w:p>
    <w:p w:rsidR="007B55CB" w:rsidRPr="000F7827" w:rsidRDefault="007B55CB" w:rsidP="007B55CB">
      <w:pPr>
        <w:spacing w:line="276" w:lineRule="auto"/>
        <w:ind w:firstLine="709"/>
        <w:jc w:val="both"/>
        <w:rPr>
          <w:sz w:val="26"/>
          <w:szCs w:val="26"/>
        </w:rPr>
      </w:pPr>
      <w:r w:rsidRPr="000F7827">
        <w:rPr>
          <w:sz w:val="26"/>
          <w:szCs w:val="26"/>
        </w:rPr>
        <w:t>Продолжает свою реализацию программа капитального ремонта школ.</w:t>
      </w:r>
    </w:p>
    <w:p w:rsidR="007B55CB" w:rsidRPr="000F7827" w:rsidRDefault="007B55CB" w:rsidP="007B55CB">
      <w:pPr>
        <w:spacing w:line="276" w:lineRule="auto"/>
        <w:ind w:firstLine="709"/>
        <w:jc w:val="both"/>
        <w:rPr>
          <w:sz w:val="26"/>
          <w:szCs w:val="26"/>
        </w:rPr>
      </w:pPr>
      <w:r w:rsidRPr="000F7827">
        <w:rPr>
          <w:sz w:val="26"/>
          <w:szCs w:val="26"/>
        </w:rPr>
        <w:t xml:space="preserve">В 2022 году завершен капитальный ремонт в МБОУ </w:t>
      </w:r>
      <w:r w:rsidR="002E47FC">
        <w:rPr>
          <w:sz w:val="26"/>
          <w:szCs w:val="26"/>
        </w:rPr>
        <w:t>«</w:t>
      </w:r>
      <w:r w:rsidRPr="000F7827">
        <w:rPr>
          <w:sz w:val="26"/>
          <w:szCs w:val="26"/>
        </w:rPr>
        <w:t>Лицей Климовск</w:t>
      </w:r>
      <w:r w:rsidR="002E47FC">
        <w:rPr>
          <w:sz w:val="26"/>
          <w:szCs w:val="26"/>
        </w:rPr>
        <w:t>»</w:t>
      </w:r>
      <w:r w:rsidRPr="000F7827">
        <w:rPr>
          <w:sz w:val="26"/>
          <w:szCs w:val="26"/>
        </w:rPr>
        <w:t xml:space="preserve"> и  МОУ </w:t>
      </w:r>
      <w:r w:rsidR="002E47FC">
        <w:rPr>
          <w:sz w:val="26"/>
          <w:szCs w:val="26"/>
        </w:rPr>
        <w:t>«</w:t>
      </w:r>
      <w:r w:rsidRPr="000F7827">
        <w:rPr>
          <w:sz w:val="26"/>
          <w:szCs w:val="26"/>
        </w:rPr>
        <w:t>Лицей №</w:t>
      </w:r>
      <w:r w:rsidR="002E47FC">
        <w:rPr>
          <w:sz w:val="26"/>
          <w:szCs w:val="26"/>
        </w:rPr>
        <w:t xml:space="preserve"> </w:t>
      </w:r>
      <w:r w:rsidRPr="000F7827">
        <w:rPr>
          <w:sz w:val="26"/>
          <w:szCs w:val="26"/>
        </w:rPr>
        <w:t>5</w:t>
      </w:r>
      <w:r w:rsidR="002E47FC">
        <w:rPr>
          <w:sz w:val="26"/>
          <w:szCs w:val="26"/>
        </w:rPr>
        <w:t>»</w:t>
      </w:r>
      <w:r w:rsidR="00C3079C">
        <w:rPr>
          <w:sz w:val="26"/>
          <w:szCs w:val="26"/>
        </w:rPr>
        <w:t>. В</w:t>
      </w:r>
      <w:r w:rsidRPr="000F7827">
        <w:rPr>
          <w:sz w:val="26"/>
          <w:szCs w:val="26"/>
        </w:rPr>
        <w:t xml:space="preserve"> 2023 году </w:t>
      </w:r>
      <w:r w:rsidR="00C3079C">
        <w:rPr>
          <w:sz w:val="26"/>
          <w:szCs w:val="26"/>
        </w:rPr>
        <w:t xml:space="preserve">проводится </w:t>
      </w:r>
      <w:r w:rsidR="00C3079C" w:rsidRPr="000F7827">
        <w:rPr>
          <w:sz w:val="26"/>
          <w:szCs w:val="26"/>
        </w:rPr>
        <w:t>капитальный ремонт</w:t>
      </w:r>
      <w:r w:rsidR="002E47FC">
        <w:rPr>
          <w:sz w:val="26"/>
          <w:szCs w:val="26"/>
        </w:rPr>
        <w:t xml:space="preserve"> в </w:t>
      </w:r>
      <w:r w:rsidRPr="000F7827">
        <w:rPr>
          <w:sz w:val="26"/>
          <w:szCs w:val="26"/>
        </w:rPr>
        <w:t xml:space="preserve">МОУ </w:t>
      </w:r>
      <w:r w:rsidR="00855700">
        <w:rPr>
          <w:sz w:val="26"/>
          <w:szCs w:val="26"/>
        </w:rPr>
        <w:br/>
      </w:r>
      <w:r w:rsidR="002E47FC">
        <w:rPr>
          <w:sz w:val="26"/>
          <w:szCs w:val="26"/>
        </w:rPr>
        <w:t>«</w:t>
      </w:r>
      <w:r w:rsidRPr="000F7827">
        <w:rPr>
          <w:sz w:val="26"/>
          <w:szCs w:val="26"/>
        </w:rPr>
        <w:t>СОШ №</w:t>
      </w:r>
      <w:r w:rsidR="002E47FC">
        <w:rPr>
          <w:sz w:val="26"/>
          <w:szCs w:val="26"/>
        </w:rPr>
        <w:t xml:space="preserve"> </w:t>
      </w:r>
      <w:r w:rsidRPr="000F7827">
        <w:rPr>
          <w:sz w:val="26"/>
          <w:szCs w:val="26"/>
        </w:rPr>
        <w:t>14</w:t>
      </w:r>
      <w:r w:rsidR="002E47FC">
        <w:rPr>
          <w:sz w:val="26"/>
          <w:szCs w:val="26"/>
        </w:rPr>
        <w:t>», в</w:t>
      </w:r>
      <w:r w:rsidRPr="000F7827">
        <w:rPr>
          <w:sz w:val="26"/>
          <w:szCs w:val="26"/>
        </w:rPr>
        <w:t xml:space="preserve"> 2024 году</w:t>
      </w:r>
      <w:r w:rsidR="002E47FC">
        <w:rPr>
          <w:sz w:val="26"/>
          <w:szCs w:val="26"/>
        </w:rPr>
        <w:t xml:space="preserve"> запланирован</w:t>
      </w:r>
      <w:r w:rsidR="00C3079C">
        <w:rPr>
          <w:sz w:val="26"/>
          <w:szCs w:val="26"/>
        </w:rPr>
        <w:t>о проведение</w:t>
      </w:r>
      <w:r w:rsidR="002E47FC">
        <w:rPr>
          <w:sz w:val="26"/>
          <w:szCs w:val="26"/>
        </w:rPr>
        <w:t xml:space="preserve"> </w:t>
      </w:r>
      <w:r w:rsidR="00C3079C" w:rsidRPr="000F7827">
        <w:rPr>
          <w:sz w:val="26"/>
          <w:szCs w:val="26"/>
        </w:rPr>
        <w:t>капитальн</w:t>
      </w:r>
      <w:r w:rsidR="00C3079C">
        <w:rPr>
          <w:sz w:val="26"/>
          <w:szCs w:val="26"/>
        </w:rPr>
        <w:t>о</w:t>
      </w:r>
      <w:r w:rsidR="00292F91">
        <w:rPr>
          <w:sz w:val="26"/>
          <w:szCs w:val="26"/>
        </w:rPr>
        <w:t>го</w:t>
      </w:r>
      <w:r w:rsidR="00C3079C" w:rsidRPr="000F7827">
        <w:rPr>
          <w:sz w:val="26"/>
          <w:szCs w:val="26"/>
        </w:rPr>
        <w:t xml:space="preserve"> ремонт</w:t>
      </w:r>
      <w:r w:rsidR="00292F91">
        <w:rPr>
          <w:sz w:val="26"/>
          <w:szCs w:val="26"/>
        </w:rPr>
        <w:t>а</w:t>
      </w:r>
      <w:r w:rsidR="00C3079C">
        <w:rPr>
          <w:sz w:val="26"/>
          <w:szCs w:val="26"/>
        </w:rPr>
        <w:t xml:space="preserve"> </w:t>
      </w:r>
      <w:r w:rsidRPr="000F7827">
        <w:rPr>
          <w:sz w:val="26"/>
          <w:szCs w:val="26"/>
        </w:rPr>
        <w:t xml:space="preserve">в МОУ </w:t>
      </w:r>
      <w:r w:rsidR="002E47FC">
        <w:rPr>
          <w:sz w:val="26"/>
          <w:szCs w:val="26"/>
        </w:rPr>
        <w:t>«</w:t>
      </w:r>
      <w:r w:rsidRPr="000F7827">
        <w:rPr>
          <w:sz w:val="26"/>
          <w:szCs w:val="26"/>
        </w:rPr>
        <w:t xml:space="preserve">СОШ </w:t>
      </w:r>
      <w:r w:rsidR="002E47FC">
        <w:rPr>
          <w:sz w:val="26"/>
          <w:szCs w:val="26"/>
        </w:rPr>
        <w:t xml:space="preserve">№ </w:t>
      </w:r>
      <w:r w:rsidRPr="000F7827">
        <w:rPr>
          <w:sz w:val="26"/>
          <w:szCs w:val="26"/>
        </w:rPr>
        <w:t>6</w:t>
      </w:r>
      <w:r w:rsidR="002E47FC">
        <w:rPr>
          <w:sz w:val="26"/>
          <w:szCs w:val="26"/>
        </w:rPr>
        <w:t>»</w:t>
      </w:r>
      <w:r w:rsidRPr="000F7827">
        <w:rPr>
          <w:sz w:val="26"/>
          <w:szCs w:val="26"/>
        </w:rPr>
        <w:t>, в 2025 году -</w:t>
      </w:r>
      <w:r w:rsidR="002E47FC">
        <w:rPr>
          <w:sz w:val="26"/>
          <w:szCs w:val="26"/>
        </w:rPr>
        <w:t xml:space="preserve"> в</w:t>
      </w:r>
      <w:r w:rsidRPr="000F7827">
        <w:rPr>
          <w:sz w:val="26"/>
          <w:szCs w:val="26"/>
        </w:rPr>
        <w:t xml:space="preserve"> МОУ </w:t>
      </w:r>
      <w:r w:rsidR="002E47FC">
        <w:rPr>
          <w:sz w:val="26"/>
          <w:szCs w:val="26"/>
        </w:rPr>
        <w:t>«</w:t>
      </w:r>
      <w:r w:rsidRPr="000F7827">
        <w:rPr>
          <w:sz w:val="26"/>
          <w:szCs w:val="26"/>
        </w:rPr>
        <w:t>СОШ №</w:t>
      </w:r>
      <w:r w:rsidR="002E47FC">
        <w:rPr>
          <w:sz w:val="26"/>
          <w:szCs w:val="26"/>
        </w:rPr>
        <w:t xml:space="preserve"> </w:t>
      </w:r>
      <w:r w:rsidRPr="000F7827">
        <w:rPr>
          <w:sz w:val="26"/>
          <w:szCs w:val="26"/>
        </w:rPr>
        <w:t>22</w:t>
      </w:r>
      <w:r w:rsidR="002E47FC">
        <w:rPr>
          <w:sz w:val="26"/>
          <w:szCs w:val="26"/>
        </w:rPr>
        <w:t>»</w:t>
      </w:r>
      <w:r w:rsidRPr="000F7827">
        <w:rPr>
          <w:sz w:val="26"/>
          <w:szCs w:val="26"/>
        </w:rPr>
        <w:t xml:space="preserve">, </w:t>
      </w:r>
      <w:r w:rsidR="002E47FC">
        <w:rPr>
          <w:sz w:val="26"/>
          <w:szCs w:val="26"/>
        </w:rPr>
        <w:t xml:space="preserve">МОУ «СОШ </w:t>
      </w:r>
      <w:r w:rsidRPr="000F7827">
        <w:rPr>
          <w:sz w:val="26"/>
          <w:szCs w:val="26"/>
        </w:rPr>
        <w:t>№</w:t>
      </w:r>
      <w:r w:rsidR="002E47FC">
        <w:rPr>
          <w:sz w:val="26"/>
          <w:szCs w:val="26"/>
        </w:rPr>
        <w:t xml:space="preserve"> </w:t>
      </w:r>
      <w:r w:rsidRPr="000F7827">
        <w:rPr>
          <w:sz w:val="26"/>
          <w:szCs w:val="26"/>
        </w:rPr>
        <w:t>17</w:t>
      </w:r>
      <w:r w:rsidR="002E47FC">
        <w:rPr>
          <w:sz w:val="26"/>
          <w:szCs w:val="26"/>
        </w:rPr>
        <w:t>»</w:t>
      </w:r>
      <w:r w:rsidRPr="000F7827">
        <w:rPr>
          <w:sz w:val="26"/>
          <w:szCs w:val="26"/>
        </w:rPr>
        <w:t xml:space="preserve">, </w:t>
      </w:r>
      <w:r w:rsidR="002E47FC">
        <w:rPr>
          <w:sz w:val="26"/>
          <w:szCs w:val="26"/>
        </w:rPr>
        <w:t xml:space="preserve">МОУ «СОШ </w:t>
      </w:r>
      <w:r w:rsidRPr="000F7827">
        <w:rPr>
          <w:sz w:val="26"/>
          <w:szCs w:val="26"/>
        </w:rPr>
        <w:t>№</w:t>
      </w:r>
      <w:r w:rsidR="002E47FC">
        <w:rPr>
          <w:sz w:val="26"/>
          <w:szCs w:val="26"/>
        </w:rPr>
        <w:t xml:space="preserve"> </w:t>
      </w:r>
      <w:r w:rsidRPr="000F7827">
        <w:rPr>
          <w:sz w:val="26"/>
          <w:szCs w:val="26"/>
        </w:rPr>
        <w:t>3</w:t>
      </w:r>
      <w:r w:rsidR="002E47FC">
        <w:rPr>
          <w:sz w:val="26"/>
          <w:szCs w:val="26"/>
        </w:rPr>
        <w:t>»</w:t>
      </w:r>
      <w:r w:rsidRPr="000F7827">
        <w:rPr>
          <w:sz w:val="26"/>
          <w:szCs w:val="26"/>
        </w:rPr>
        <w:t>.</w:t>
      </w:r>
    </w:p>
    <w:p w:rsidR="007B55CB" w:rsidRPr="000F7827" w:rsidRDefault="007B55CB" w:rsidP="007B55CB">
      <w:pPr>
        <w:spacing w:line="276" w:lineRule="auto"/>
        <w:ind w:firstLine="709"/>
        <w:jc w:val="both"/>
        <w:rPr>
          <w:sz w:val="26"/>
          <w:szCs w:val="26"/>
        </w:rPr>
      </w:pPr>
      <w:r w:rsidRPr="000F7827">
        <w:rPr>
          <w:sz w:val="26"/>
          <w:szCs w:val="26"/>
        </w:rPr>
        <w:t xml:space="preserve">По итогам 2021-2022 учебного года из 1636 выпускников 11-х классов четыре выпускника не получили аттестат о среднем (полном) образовании: </w:t>
      </w:r>
      <w:r w:rsidR="002E47FC">
        <w:rPr>
          <w:sz w:val="26"/>
          <w:szCs w:val="26"/>
        </w:rPr>
        <w:t xml:space="preserve">                                       </w:t>
      </w:r>
      <w:r w:rsidRPr="000F7827">
        <w:rPr>
          <w:sz w:val="26"/>
          <w:szCs w:val="26"/>
        </w:rPr>
        <w:t xml:space="preserve">МБОУ </w:t>
      </w:r>
      <w:r w:rsidR="002E47FC">
        <w:rPr>
          <w:sz w:val="26"/>
          <w:szCs w:val="26"/>
        </w:rPr>
        <w:t>«</w:t>
      </w:r>
      <w:r w:rsidRPr="000F7827">
        <w:rPr>
          <w:sz w:val="26"/>
          <w:szCs w:val="26"/>
        </w:rPr>
        <w:t>СОШ №</w:t>
      </w:r>
      <w:r w:rsidR="002E47FC">
        <w:rPr>
          <w:sz w:val="26"/>
          <w:szCs w:val="26"/>
        </w:rPr>
        <w:t xml:space="preserve"> </w:t>
      </w:r>
      <w:r w:rsidRPr="000F7827">
        <w:rPr>
          <w:sz w:val="26"/>
          <w:szCs w:val="26"/>
        </w:rPr>
        <w:t>5</w:t>
      </w:r>
      <w:r w:rsidR="002E47FC">
        <w:rPr>
          <w:sz w:val="26"/>
          <w:szCs w:val="26"/>
        </w:rPr>
        <w:t>»</w:t>
      </w:r>
      <w:r w:rsidRPr="000F7827">
        <w:rPr>
          <w:sz w:val="26"/>
          <w:szCs w:val="26"/>
        </w:rPr>
        <w:t xml:space="preserve">, МОУ </w:t>
      </w:r>
      <w:r w:rsidR="002E47FC">
        <w:rPr>
          <w:sz w:val="26"/>
          <w:szCs w:val="26"/>
        </w:rPr>
        <w:t>«</w:t>
      </w:r>
      <w:r w:rsidRPr="000F7827">
        <w:rPr>
          <w:sz w:val="26"/>
          <w:szCs w:val="26"/>
        </w:rPr>
        <w:t>СОШ №</w:t>
      </w:r>
      <w:r w:rsidR="002E47FC">
        <w:rPr>
          <w:sz w:val="26"/>
          <w:szCs w:val="26"/>
        </w:rPr>
        <w:t xml:space="preserve"> </w:t>
      </w:r>
      <w:r w:rsidRPr="000F7827">
        <w:rPr>
          <w:sz w:val="26"/>
          <w:szCs w:val="26"/>
        </w:rPr>
        <w:t>3</w:t>
      </w:r>
      <w:r w:rsidR="002E47FC">
        <w:rPr>
          <w:sz w:val="26"/>
          <w:szCs w:val="26"/>
        </w:rPr>
        <w:t>»</w:t>
      </w:r>
      <w:r w:rsidRPr="000F7827">
        <w:rPr>
          <w:sz w:val="26"/>
          <w:szCs w:val="26"/>
        </w:rPr>
        <w:t xml:space="preserve">, МОУ </w:t>
      </w:r>
      <w:r w:rsidR="002E47FC">
        <w:rPr>
          <w:sz w:val="26"/>
          <w:szCs w:val="26"/>
        </w:rPr>
        <w:t>«</w:t>
      </w:r>
      <w:r w:rsidRPr="000F7827">
        <w:rPr>
          <w:sz w:val="26"/>
          <w:szCs w:val="26"/>
        </w:rPr>
        <w:t>СОШ №</w:t>
      </w:r>
      <w:r w:rsidR="002E47FC">
        <w:rPr>
          <w:sz w:val="26"/>
          <w:szCs w:val="26"/>
        </w:rPr>
        <w:t xml:space="preserve"> </w:t>
      </w:r>
      <w:r w:rsidRPr="000F7827">
        <w:rPr>
          <w:sz w:val="26"/>
          <w:szCs w:val="26"/>
        </w:rPr>
        <w:t>15</w:t>
      </w:r>
      <w:r w:rsidR="002E47FC">
        <w:rPr>
          <w:sz w:val="26"/>
          <w:szCs w:val="26"/>
        </w:rPr>
        <w:t>»</w:t>
      </w:r>
      <w:r w:rsidRPr="000F7827">
        <w:rPr>
          <w:sz w:val="26"/>
          <w:szCs w:val="26"/>
        </w:rPr>
        <w:t xml:space="preserve"> и МОУ </w:t>
      </w:r>
      <w:r w:rsidR="002E47FC">
        <w:rPr>
          <w:sz w:val="26"/>
          <w:szCs w:val="26"/>
        </w:rPr>
        <w:t>«</w:t>
      </w:r>
      <w:r w:rsidRPr="000F7827">
        <w:rPr>
          <w:sz w:val="26"/>
          <w:szCs w:val="26"/>
        </w:rPr>
        <w:t>СОШ №</w:t>
      </w:r>
      <w:r w:rsidR="002E47FC">
        <w:rPr>
          <w:sz w:val="26"/>
          <w:szCs w:val="26"/>
        </w:rPr>
        <w:t xml:space="preserve"> </w:t>
      </w:r>
      <w:r w:rsidRPr="000F7827">
        <w:rPr>
          <w:sz w:val="26"/>
          <w:szCs w:val="26"/>
        </w:rPr>
        <w:t>32</w:t>
      </w:r>
      <w:r w:rsidR="002E47FC">
        <w:rPr>
          <w:sz w:val="26"/>
          <w:szCs w:val="26"/>
        </w:rPr>
        <w:t>»</w:t>
      </w:r>
      <w:r w:rsidRPr="000F7827">
        <w:rPr>
          <w:sz w:val="26"/>
          <w:szCs w:val="26"/>
        </w:rPr>
        <w:t xml:space="preserve">. </w:t>
      </w:r>
    </w:p>
    <w:p w:rsidR="007B55CB" w:rsidRPr="000F7827" w:rsidRDefault="007B55CB" w:rsidP="007B55CB">
      <w:pPr>
        <w:pStyle w:val="Default"/>
        <w:spacing w:line="276" w:lineRule="auto"/>
        <w:ind w:firstLine="709"/>
        <w:jc w:val="both"/>
        <w:rPr>
          <w:b/>
          <w:bCs/>
          <w:color w:val="auto"/>
          <w:sz w:val="26"/>
          <w:szCs w:val="26"/>
        </w:rPr>
      </w:pPr>
      <w:r w:rsidRPr="000F7827">
        <w:rPr>
          <w:bCs/>
          <w:color w:val="auto"/>
          <w:sz w:val="26"/>
          <w:szCs w:val="26"/>
        </w:rPr>
        <w:t xml:space="preserve">Предусмотренный бюджет позволил обеспечить функционирование всех общеобразовательных организаций Городского округа Подольск и составил в  </w:t>
      </w:r>
      <w:r w:rsidR="002E47FC">
        <w:rPr>
          <w:bCs/>
          <w:color w:val="auto"/>
          <w:sz w:val="26"/>
          <w:szCs w:val="26"/>
        </w:rPr>
        <w:t xml:space="preserve">     </w:t>
      </w:r>
      <w:r w:rsidRPr="000F7827">
        <w:rPr>
          <w:bCs/>
          <w:color w:val="auto"/>
          <w:sz w:val="26"/>
          <w:szCs w:val="26"/>
        </w:rPr>
        <w:t xml:space="preserve">2022 году 870,5 млн. рублей, что больше уровня 2021 года за счет реорганизации дошкольных учреждений путем присоединения </w:t>
      </w:r>
      <w:r w:rsidR="002E47FC">
        <w:rPr>
          <w:bCs/>
          <w:color w:val="auto"/>
          <w:sz w:val="26"/>
          <w:szCs w:val="26"/>
        </w:rPr>
        <w:t>к</w:t>
      </w:r>
      <w:r w:rsidRPr="000F7827">
        <w:rPr>
          <w:bCs/>
          <w:color w:val="auto"/>
          <w:sz w:val="26"/>
          <w:szCs w:val="26"/>
        </w:rPr>
        <w:t xml:space="preserve"> школам и созданию образовательных комплексов.</w:t>
      </w:r>
    </w:p>
    <w:p w:rsidR="007B55CB" w:rsidRPr="000F7827" w:rsidRDefault="007B55CB" w:rsidP="007B55CB">
      <w:pPr>
        <w:spacing w:line="276" w:lineRule="auto"/>
        <w:ind w:firstLine="709"/>
        <w:jc w:val="both"/>
        <w:rPr>
          <w:sz w:val="26"/>
          <w:szCs w:val="26"/>
        </w:rPr>
      </w:pPr>
      <w:r w:rsidRPr="000F7827">
        <w:rPr>
          <w:sz w:val="26"/>
          <w:szCs w:val="26"/>
        </w:rPr>
        <w:t>В 2022 году услуги дополнительного образования оказывали 48 школ,                      18 детских сад</w:t>
      </w:r>
      <w:r w:rsidR="002E47FC">
        <w:rPr>
          <w:sz w:val="26"/>
          <w:szCs w:val="26"/>
        </w:rPr>
        <w:t>ов</w:t>
      </w:r>
      <w:r w:rsidRPr="000F7827">
        <w:rPr>
          <w:sz w:val="26"/>
          <w:szCs w:val="26"/>
        </w:rPr>
        <w:t>, 2 учреждения дополнительного образования детей системы образования, 8 учреждений культуры, 11 учреждений физкультуры и спорта,                     1 учреждение профессионального образования и 8 учреждений негосударственного сектора. Услугами системы дополнительного образования в 2022 году было охвачено 48420 детей Городского округа Подольск в возрасте от 5-18 лет, что составило 90,89% от количества детей данной категории, проживающей на территории Городского округа Подольск. Дополнительное образование развивалось по следующим направле</w:t>
      </w:r>
      <w:r w:rsidRPr="000F7827">
        <w:rPr>
          <w:sz w:val="26"/>
          <w:szCs w:val="26"/>
        </w:rPr>
        <w:lastRenderedPageBreak/>
        <w:t>ниям: естественно-научное, социально-педагогическое, техническое, физкультурно-спортивное, музыкальное, художественное, туристско-краеведческое. Развитие системы дополнительного образования Городского округа Подольск продолжено на базе Центра цифрового образования детей «</w:t>
      </w:r>
      <w:r w:rsidRPr="000F7827">
        <w:rPr>
          <w:sz w:val="26"/>
          <w:szCs w:val="26"/>
          <w:lang w:val="en-US"/>
        </w:rPr>
        <w:t>IT</w:t>
      </w:r>
      <w:r w:rsidRPr="000F7827">
        <w:rPr>
          <w:sz w:val="26"/>
          <w:szCs w:val="26"/>
        </w:rPr>
        <w:t xml:space="preserve">-куб», где ежегодно  </w:t>
      </w:r>
      <w:r w:rsidRPr="000F7827">
        <w:rPr>
          <w:sz w:val="26"/>
          <w:szCs w:val="26"/>
          <w:shd w:val="clear" w:color="auto" w:fill="FFFFFF"/>
        </w:rPr>
        <w:t>создаются дополнительные программы, соответствующи</w:t>
      </w:r>
      <w:r w:rsidR="002E47FC">
        <w:rPr>
          <w:sz w:val="26"/>
          <w:szCs w:val="26"/>
          <w:shd w:val="clear" w:color="auto" w:fill="FFFFFF"/>
        </w:rPr>
        <w:t>е</w:t>
      </w:r>
      <w:r w:rsidRPr="000F7827">
        <w:rPr>
          <w:sz w:val="26"/>
          <w:szCs w:val="26"/>
          <w:shd w:val="clear" w:color="auto" w:fill="FFFFFF"/>
        </w:rPr>
        <w:t xml:space="preserve"> приоритетным направлениям технологического развития Российской Федерации, и предоставляются новые возможности профессиональной ориентации и первых профессиональных проб инженерно-технологического и </w:t>
      </w:r>
      <w:r w:rsidRPr="000F7827">
        <w:rPr>
          <w:sz w:val="26"/>
          <w:szCs w:val="26"/>
          <w:shd w:val="clear" w:color="auto" w:fill="FFFFFF"/>
          <w:lang w:val="en-US"/>
        </w:rPr>
        <w:t>IT</w:t>
      </w:r>
      <w:r w:rsidRPr="000F7827">
        <w:rPr>
          <w:sz w:val="26"/>
          <w:szCs w:val="26"/>
          <w:shd w:val="clear" w:color="auto" w:fill="FFFFFF"/>
        </w:rPr>
        <w:t xml:space="preserve"> – образования. В Центре реализуются программы: </w:t>
      </w:r>
      <w:r w:rsidRPr="000F7827">
        <w:rPr>
          <w:sz w:val="26"/>
          <w:szCs w:val="26"/>
        </w:rPr>
        <w:t xml:space="preserve">«Программирование на </w:t>
      </w:r>
      <w:r w:rsidRPr="000F7827">
        <w:rPr>
          <w:sz w:val="26"/>
          <w:szCs w:val="26"/>
          <w:lang w:val="en-US"/>
        </w:rPr>
        <w:t>Python</w:t>
      </w:r>
      <w:r w:rsidRPr="000F7827">
        <w:rPr>
          <w:sz w:val="26"/>
          <w:szCs w:val="26"/>
        </w:rPr>
        <w:t>»; «Мобильная разработ</w:t>
      </w:r>
      <w:r w:rsidR="002E47FC">
        <w:rPr>
          <w:sz w:val="26"/>
          <w:szCs w:val="26"/>
        </w:rPr>
        <w:t>ка»; «Программирование роботов»;</w:t>
      </w:r>
      <w:r w:rsidRPr="000F7827">
        <w:rPr>
          <w:sz w:val="26"/>
          <w:szCs w:val="26"/>
        </w:rPr>
        <w:t xml:space="preserve"> «Системное администрирование»; «Кибергигиена и работа с большими данными»; «Разработка </w:t>
      </w:r>
      <w:r w:rsidRPr="000F7827">
        <w:rPr>
          <w:sz w:val="26"/>
          <w:szCs w:val="26"/>
          <w:lang w:val="en-US"/>
        </w:rPr>
        <w:t>VR</w:t>
      </w:r>
      <w:r w:rsidRPr="000F7827">
        <w:rPr>
          <w:sz w:val="26"/>
          <w:szCs w:val="26"/>
        </w:rPr>
        <w:t>/</w:t>
      </w:r>
      <w:r w:rsidRPr="000F7827">
        <w:rPr>
          <w:sz w:val="26"/>
          <w:szCs w:val="26"/>
          <w:lang w:val="en-US"/>
        </w:rPr>
        <w:t>AR</w:t>
      </w:r>
      <w:r w:rsidRPr="000F7827">
        <w:rPr>
          <w:sz w:val="26"/>
          <w:szCs w:val="26"/>
        </w:rPr>
        <w:t xml:space="preserve">» - приложений». </w:t>
      </w:r>
      <w:r w:rsidRPr="000F7827">
        <w:rPr>
          <w:rFonts w:eastAsia="Calibri"/>
          <w:sz w:val="26"/>
          <w:szCs w:val="26"/>
        </w:rPr>
        <w:t xml:space="preserve">В рамках реализации национального проекта «Образование» федерального проекта «Успех каждого ребенка» с 2020 года внедрена система персонифицированного финансирования дополнительного образования детей. </w:t>
      </w:r>
      <w:r w:rsidRPr="000F7827">
        <w:rPr>
          <w:sz w:val="26"/>
          <w:szCs w:val="26"/>
          <w:shd w:val="clear" w:color="auto" w:fill="FFFFFF"/>
        </w:rPr>
        <w:t xml:space="preserve">С начала реализации национального проекта в образовательных организациях Городского округа Подольск было выдано 75616  сертификатов персонифицированного финансирования на обучение по дополнительным общеобразовательным программам. Продолжают работать кружки, созданные в рамках реализации </w:t>
      </w:r>
      <w:r w:rsidRPr="000F7827">
        <w:rPr>
          <w:sz w:val="26"/>
          <w:szCs w:val="26"/>
        </w:rPr>
        <w:t>федерального проекта «Успех каждого ребенка»</w:t>
      </w:r>
      <w:r w:rsidR="002E47FC">
        <w:rPr>
          <w:sz w:val="26"/>
          <w:szCs w:val="26"/>
        </w:rPr>
        <w:t>,</w:t>
      </w:r>
      <w:r w:rsidRPr="000F7827">
        <w:rPr>
          <w:sz w:val="26"/>
          <w:szCs w:val="26"/>
        </w:rPr>
        <w:t xml:space="preserve"> по созданию новых мест дополнительного образования в рамках реализации федерального проекта «Современная школа» в Центрах образования естественно - научной и технологической направленностей «Точка роста» на базе МОУ </w:t>
      </w:r>
      <w:r w:rsidR="002E47FC">
        <w:rPr>
          <w:sz w:val="26"/>
          <w:szCs w:val="26"/>
        </w:rPr>
        <w:t>«</w:t>
      </w:r>
      <w:r w:rsidRPr="000F7827">
        <w:rPr>
          <w:sz w:val="26"/>
          <w:szCs w:val="26"/>
        </w:rPr>
        <w:t>Дубровицкая СОШ</w:t>
      </w:r>
      <w:r w:rsidR="002E47FC">
        <w:rPr>
          <w:sz w:val="26"/>
          <w:szCs w:val="26"/>
        </w:rPr>
        <w:t>»</w:t>
      </w:r>
      <w:r w:rsidRPr="000F7827">
        <w:rPr>
          <w:sz w:val="26"/>
          <w:szCs w:val="26"/>
        </w:rPr>
        <w:t xml:space="preserve"> и МОУ </w:t>
      </w:r>
      <w:r w:rsidR="002E47FC">
        <w:rPr>
          <w:sz w:val="26"/>
          <w:szCs w:val="26"/>
        </w:rPr>
        <w:t>«</w:t>
      </w:r>
      <w:r w:rsidRPr="000F7827">
        <w:rPr>
          <w:sz w:val="26"/>
          <w:szCs w:val="26"/>
        </w:rPr>
        <w:t>Толбинская СОШ</w:t>
      </w:r>
      <w:r w:rsidR="002E47FC">
        <w:rPr>
          <w:sz w:val="26"/>
          <w:szCs w:val="26"/>
        </w:rPr>
        <w:t>»</w:t>
      </w:r>
      <w:r w:rsidRPr="000F7827">
        <w:rPr>
          <w:sz w:val="26"/>
          <w:szCs w:val="26"/>
        </w:rPr>
        <w:t xml:space="preserve">. В 2023 году «Точки роста» будут созданы на базе МОУ </w:t>
      </w:r>
      <w:r w:rsidR="002E47FC">
        <w:rPr>
          <w:sz w:val="26"/>
          <w:szCs w:val="26"/>
        </w:rPr>
        <w:t>«</w:t>
      </w:r>
      <w:r w:rsidRPr="000F7827">
        <w:rPr>
          <w:sz w:val="26"/>
          <w:szCs w:val="26"/>
        </w:rPr>
        <w:t>Сынковская СОШ</w:t>
      </w:r>
      <w:r w:rsidR="002E47FC">
        <w:rPr>
          <w:sz w:val="26"/>
          <w:szCs w:val="26"/>
        </w:rPr>
        <w:t>»</w:t>
      </w:r>
      <w:r w:rsidRPr="000F7827">
        <w:rPr>
          <w:sz w:val="26"/>
          <w:szCs w:val="26"/>
        </w:rPr>
        <w:t xml:space="preserve"> и </w:t>
      </w:r>
      <w:r w:rsidR="002E47FC">
        <w:rPr>
          <w:sz w:val="26"/>
          <w:szCs w:val="26"/>
        </w:rPr>
        <w:t>МОУ «</w:t>
      </w:r>
      <w:r w:rsidRPr="000F7827">
        <w:rPr>
          <w:sz w:val="26"/>
          <w:szCs w:val="26"/>
        </w:rPr>
        <w:t>Быковская СОШ</w:t>
      </w:r>
      <w:r w:rsidR="002E47FC">
        <w:rPr>
          <w:sz w:val="26"/>
          <w:szCs w:val="26"/>
        </w:rPr>
        <w:t>»</w:t>
      </w:r>
      <w:r w:rsidRPr="000F7827">
        <w:rPr>
          <w:sz w:val="26"/>
          <w:szCs w:val="26"/>
        </w:rPr>
        <w:t xml:space="preserve">.  </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Основные проблемы:</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xml:space="preserve">- </w:t>
      </w:r>
      <w:r w:rsidR="002E47FC">
        <w:rPr>
          <w:sz w:val="26"/>
          <w:szCs w:val="26"/>
        </w:rPr>
        <w:t>наличие очередности в дошкольных</w:t>
      </w:r>
      <w:r w:rsidRPr="000F7827">
        <w:rPr>
          <w:sz w:val="26"/>
          <w:szCs w:val="26"/>
        </w:rPr>
        <w:t xml:space="preserve"> образовательны</w:t>
      </w:r>
      <w:r w:rsidR="002E47FC">
        <w:rPr>
          <w:sz w:val="26"/>
          <w:szCs w:val="26"/>
        </w:rPr>
        <w:t>х</w:t>
      </w:r>
      <w:r w:rsidRPr="000F7827">
        <w:rPr>
          <w:sz w:val="26"/>
          <w:szCs w:val="26"/>
        </w:rPr>
        <w:t xml:space="preserve"> учреждения</w:t>
      </w:r>
      <w:r w:rsidR="002E47FC">
        <w:rPr>
          <w:sz w:val="26"/>
          <w:szCs w:val="26"/>
        </w:rPr>
        <w:t>х</w:t>
      </w:r>
      <w:r w:rsidRPr="000F7827">
        <w:rPr>
          <w:sz w:val="26"/>
          <w:szCs w:val="26"/>
        </w:rPr>
        <w:t>;</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наличие общеобразовательных организаций с обучением школьников во вторую смену;</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наличие зданий организаций образования с износом более 70%.</w:t>
      </w:r>
    </w:p>
    <w:p w:rsidR="007B55CB" w:rsidRPr="000F7827" w:rsidRDefault="007B55CB" w:rsidP="007B55CB">
      <w:pPr>
        <w:autoSpaceDE w:val="0"/>
        <w:autoSpaceDN w:val="0"/>
        <w:adjustRightInd w:val="0"/>
        <w:spacing w:line="276" w:lineRule="auto"/>
        <w:jc w:val="both"/>
        <w:rPr>
          <w:sz w:val="26"/>
          <w:szCs w:val="26"/>
        </w:rPr>
      </w:pPr>
      <w:r w:rsidRPr="000F7827">
        <w:rPr>
          <w:sz w:val="26"/>
          <w:szCs w:val="26"/>
        </w:rPr>
        <w:tab/>
        <w:t>Задачи на плановый период:</w:t>
      </w:r>
    </w:p>
    <w:p w:rsidR="007B55CB" w:rsidRPr="000F7827" w:rsidRDefault="007B55CB" w:rsidP="002E47FC">
      <w:pPr>
        <w:autoSpaceDE w:val="0"/>
        <w:autoSpaceDN w:val="0"/>
        <w:adjustRightInd w:val="0"/>
        <w:spacing w:line="276" w:lineRule="auto"/>
        <w:ind w:firstLine="708"/>
        <w:jc w:val="both"/>
        <w:rPr>
          <w:sz w:val="26"/>
          <w:szCs w:val="26"/>
        </w:rPr>
      </w:pPr>
      <w:r w:rsidRPr="000F7827">
        <w:rPr>
          <w:sz w:val="26"/>
          <w:szCs w:val="26"/>
        </w:rPr>
        <w:lastRenderedPageBreak/>
        <w:t>- продолжить строительство и реконструкцию зданий дошкольных образовательных организаций, поддержку негосударственного сектора услуг дошкольного образования, использование механизмов государственно-частного</w:t>
      </w:r>
      <w:r w:rsidR="002E47FC">
        <w:rPr>
          <w:sz w:val="26"/>
          <w:szCs w:val="26"/>
        </w:rPr>
        <w:t xml:space="preserve"> </w:t>
      </w:r>
      <w:r w:rsidRPr="000F7827">
        <w:rPr>
          <w:sz w:val="26"/>
          <w:szCs w:val="26"/>
        </w:rPr>
        <w:t>партнерства, развитие вариативных форм дошкольного образования;</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обеспечить возможность организации учебной деятельности в одну смену, безопасность и комфортность условий обучения (строительство школ, возможность трансформации помещений, позволяющей использовать помещения для разных видов деятельности, в том числе для реализации дополнительных общеобразовательных программ);</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создавать условия для приобретения детьми базовых умений и навыков в области выбранного ими вида искусства, техносферы, спорта, профессиональной ориентации, расширения сферы общественно полезной деятельности, включения в волонтерское движение;</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разработать механизмы мотивации педагогов к повышению качества работы и непрерывному профессиональному развитию;</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создавать условия для развития и внедрения инновационных технологий в общеобразовательные учреждения;</w:t>
      </w:r>
    </w:p>
    <w:p w:rsidR="007B55CB" w:rsidRPr="000F7827" w:rsidRDefault="007B55CB" w:rsidP="007B55CB">
      <w:pPr>
        <w:autoSpaceDE w:val="0"/>
        <w:autoSpaceDN w:val="0"/>
        <w:adjustRightInd w:val="0"/>
        <w:spacing w:line="276" w:lineRule="auto"/>
        <w:ind w:firstLine="708"/>
        <w:jc w:val="both"/>
        <w:rPr>
          <w:sz w:val="26"/>
          <w:szCs w:val="26"/>
        </w:rPr>
      </w:pPr>
      <w:r w:rsidRPr="000F7827">
        <w:rPr>
          <w:sz w:val="26"/>
          <w:szCs w:val="26"/>
        </w:rPr>
        <w:t>- укреплять материально-техническую базу учреждений образования;</w:t>
      </w:r>
    </w:p>
    <w:p w:rsidR="007B55CB" w:rsidRPr="000F7827" w:rsidRDefault="007B55CB" w:rsidP="007B55CB">
      <w:pPr>
        <w:tabs>
          <w:tab w:val="left" w:pos="709"/>
        </w:tabs>
        <w:spacing w:line="276" w:lineRule="auto"/>
        <w:jc w:val="both"/>
        <w:rPr>
          <w:sz w:val="26"/>
          <w:szCs w:val="26"/>
        </w:rPr>
      </w:pPr>
      <w:r w:rsidRPr="000F7827">
        <w:rPr>
          <w:sz w:val="26"/>
          <w:szCs w:val="26"/>
        </w:rPr>
        <w:tab/>
        <w:t>- формировать механизмы стимулирования повышения качества образовательных услуг.</w:t>
      </w:r>
    </w:p>
    <w:p w:rsidR="00C955E5" w:rsidRPr="000F7827" w:rsidRDefault="00C955E5" w:rsidP="009B2C52">
      <w:pPr>
        <w:spacing w:line="276" w:lineRule="auto"/>
        <w:ind w:firstLine="567"/>
        <w:jc w:val="both"/>
        <w:rPr>
          <w:sz w:val="26"/>
          <w:szCs w:val="26"/>
        </w:rPr>
      </w:pPr>
    </w:p>
    <w:p w:rsidR="00D04250" w:rsidRPr="000F7827" w:rsidRDefault="007449E7" w:rsidP="009B2C52">
      <w:pPr>
        <w:pStyle w:val="af3"/>
        <w:numPr>
          <w:ilvl w:val="0"/>
          <w:numId w:val="2"/>
        </w:numPr>
        <w:spacing w:line="276" w:lineRule="auto"/>
        <w:ind w:left="0" w:firstLine="0"/>
        <w:jc w:val="center"/>
        <w:rPr>
          <w:i/>
          <w:color w:val="auto"/>
          <w:sz w:val="26"/>
          <w:szCs w:val="26"/>
          <w:lang w:val="en-US"/>
        </w:rPr>
      </w:pPr>
      <w:r w:rsidRPr="000F7827">
        <w:rPr>
          <w:i/>
          <w:color w:val="auto"/>
          <w:sz w:val="26"/>
          <w:szCs w:val="26"/>
        </w:rPr>
        <w:t>КУЛЬТУРА</w:t>
      </w:r>
    </w:p>
    <w:p w:rsidR="00CE3527" w:rsidRPr="000F7827" w:rsidRDefault="00CE3527" w:rsidP="009B2C52">
      <w:pPr>
        <w:pStyle w:val="af3"/>
        <w:spacing w:line="276" w:lineRule="auto"/>
        <w:ind w:left="1440"/>
        <w:rPr>
          <w:i/>
          <w:color w:val="auto"/>
          <w:sz w:val="26"/>
          <w:szCs w:val="26"/>
          <w:lang w:val="en-US"/>
        </w:rPr>
      </w:pP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В Городском округе Подольск уровень фактической обеспеченности учреждениями культуры от нормативной потребности в 2022 году составил:</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клубами и учреждениями клубного типа – 68,97%</w:t>
      </w:r>
      <w:r w:rsidR="007E6090" w:rsidRPr="000F7827">
        <w:rPr>
          <w:b w:val="0"/>
          <w:color w:val="auto"/>
          <w:sz w:val="26"/>
          <w:szCs w:val="26"/>
        </w:rPr>
        <w:t xml:space="preserve"> (фактически 20 клубов и учреждений клубного типа</w:t>
      </w:r>
      <w:r w:rsidR="002E47FC">
        <w:rPr>
          <w:b w:val="0"/>
          <w:color w:val="auto"/>
          <w:sz w:val="26"/>
          <w:szCs w:val="26"/>
        </w:rPr>
        <w:t>, н</w:t>
      </w:r>
      <w:r w:rsidR="007E6090" w:rsidRPr="000F7827">
        <w:rPr>
          <w:b w:val="0"/>
          <w:color w:val="auto"/>
          <w:sz w:val="26"/>
          <w:szCs w:val="26"/>
        </w:rPr>
        <w:t>ормативная потребность</w:t>
      </w:r>
      <w:r w:rsidR="0073750F" w:rsidRPr="000F7827">
        <w:rPr>
          <w:b w:val="0"/>
          <w:color w:val="auto"/>
          <w:sz w:val="26"/>
          <w:szCs w:val="26"/>
        </w:rPr>
        <w:t xml:space="preserve"> Городского округа увеличена до</w:t>
      </w:r>
      <w:r w:rsidR="007E6090" w:rsidRPr="000F7827">
        <w:rPr>
          <w:b w:val="0"/>
          <w:color w:val="auto"/>
          <w:sz w:val="26"/>
          <w:szCs w:val="26"/>
        </w:rPr>
        <w:t xml:space="preserve"> 29 КДУ, в том числе: 3 городских, 25 сельских, 1 центр культурного развития)</w:t>
      </w:r>
      <w:r w:rsidRPr="000F7827">
        <w:rPr>
          <w:b w:val="0"/>
          <w:color w:val="auto"/>
          <w:sz w:val="26"/>
          <w:szCs w:val="26"/>
        </w:rPr>
        <w:t>;</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библиотеками – 38,33%</w:t>
      </w:r>
      <w:r w:rsidR="0073750F" w:rsidRPr="000F7827">
        <w:rPr>
          <w:b w:val="0"/>
          <w:color w:val="auto"/>
          <w:sz w:val="26"/>
          <w:szCs w:val="26"/>
        </w:rPr>
        <w:t xml:space="preserve"> (количество библиотек </w:t>
      </w:r>
      <w:r w:rsidR="002E47FC">
        <w:rPr>
          <w:b w:val="0"/>
          <w:color w:val="auto"/>
          <w:sz w:val="26"/>
          <w:szCs w:val="26"/>
        </w:rPr>
        <w:t>уменьшилось</w:t>
      </w:r>
      <w:r w:rsidR="0073750F" w:rsidRPr="000F7827">
        <w:rPr>
          <w:b w:val="0"/>
          <w:color w:val="auto"/>
          <w:sz w:val="26"/>
          <w:szCs w:val="26"/>
        </w:rPr>
        <w:t xml:space="preserve"> на 6 единиц (пять филиалов ЦБС №</w:t>
      </w:r>
      <w:r w:rsidR="002E47FC">
        <w:rPr>
          <w:b w:val="0"/>
          <w:color w:val="auto"/>
          <w:sz w:val="26"/>
          <w:szCs w:val="26"/>
        </w:rPr>
        <w:t>№</w:t>
      </w:r>
      <w:r w:rsidR="0073750F" w:rsidRPr="000F7827">
        <w:rPr>
          <w:b w:val="0"/>
          <w:color w:val="auto"/>
          <w:sz w:val="26"/>
          <w:szCs w:val="26"/>
        </w:rPr>
        <w:t xml:space="preserve"> 18,</w:t>
      </w:r>
      <w:r w:rsidR="002E47FC">
        <w:rPr>
          <w:b w:val="0"/>
          <w:color w:val="auto"/>
          <w:sz w:val="26"/>
          <w:szCs w:val="26"/>
        </w:rPr>
        <w:t xml:space="preserve"> </w:t>
      </w:r>
      <w:r w:rsidR="0073750F" w:rsidRPr="000F7827">
        <w:rPr>
          <w:b w:val="0"/>
          <w:color w:val="auto"/>
          <w:sz w:val="26"/>
          <w:szCs w:val="26"/>
        </w:rPr>
        <w:t>19,</w:t>
      </w:r>
      <w:r w:rsidR="002E47FC">
        <w:rPr>
          <w:b w:val="0"/>
          <w:color w:val="auto"/>
          <w:sz w:val="26"/>
          <w:szCs w:val="26"/>
        </w:rPr>
        <w:t xml:space="preserve"> </w:t>
      </w:r>
      <w:r w:rsidR="0073750F" w:rsidRPr="000F7827">
        <w:rPr>
          <w:b w:val="0"/>
          <w:color w:val="auto"/>
          <w:sz w:val="26"/>
          <w:szCs w:val="26"/>
        </w:rPr>
        <w:t>20,</w:t>
      </w:r>
      <w:r w:rsidR="002E47FC">
        <w:rPr>
          <w:b w:val="0"/>
          <w:color w:val="auto"/>
          <w:sz w:val="26"/>
          <w:szCs w:val="26"/>
        </w:rPr>
        <w:t xml:space="preserve"> </w:t>
      </w:r>
      <w:r w:rsidR="0073750F" w:rsidRPr="000F7827">
        <w:rPr>
          <w:b w:val="0"/>
          <w:color w:val="auto"/>
          <w:sz w:val="26"/>
          <w:szCs w:val="26"/>
        </w:rPr>
        <w:t>22,</w:t>
      </w:r>
      <w:r w:rsidR="002E47FC">
        <w:rPr>
          <w:b w:val="0"/>
          <w:color w:val="auto"/>
          <w:sz w:val="26"/>
          <w:szCs w:val="26"/>
        </w:rPr>
        <w:t xml:space="preserve"> </w:t>
      </w:r>
      <w:r w:rsidR="0073750F" w:rsidRPr="000F7827">
        <w:rPr>
          <w:b w:val="0"/>
          <w:color w:val="auto"/>
          <w:sz w:val="26"/>
          <w:szCs w:val="26"/>
        </w:rPr>
        <w:t xml:space="preserve">30 </w:t>
      </w:r>
      <w:r w:rsidR="0073750F" w:rsidRPr="000F7827">
        <w:rPr>
          <w:b w:val="0"/>
          <w:color w:val="auto"/>
          <w:sz w:val="26"/>
          <w:szCs w:val="26"/>
        </w:rPr>
        <w:lastRenderedPageBreak/>
        <w:t>переведены в пункты книговыдачи, филиал библиотеки 14 закры</w:t>
      </w:r>
      <w:r w:rsidR="00162FA5" w:rsidRPr="000F7827">
        <w:rPr>
          <w:b w:val="0"/>
          <w:color w:val="auto"/>
          <w:sz w:val="26"/>
          <w:szCs w:val="26"/>
        </w:rPr>
        <w:t>т</w:t>
      </w:r>
      <w:r w:rsidR="00FD6142">
        <w:rPr>
          <w:b w:val="0"/>
          <w:color w:val="auto"/>
          <w:sz w:val="26"/>
          <w:szCs w:val="26"/>
        </w:rPr>
        <w:t>)</w:t>
      </w:r>
      <w:r w:rsidR="002E47FC">
        <w:rPr>
          <w:b w:val="0"/>
          <w:color w:val="auto"/>
          <w:sz w:val="26"/>
          <w:szCs w:val="26"/>
        </w:rPr>
        <w:t xml:space="preserve"> и составило 23 библиотеки, н</w:t>
      </w:r>
      <w:r w:rsidR="0073750F" w:rsidRPr="000F7827">
        <w:rPr>
          <w:b w:val="0"/>
          <w:color w:val="auto"/>
          <w:sz w:val="26"/>
          <w:szCs w:val="26"/>
        </w:rPr>
        <w:t>ормативная потребность Городского округа увеличена до 60 библиотек, в том числе: 16 городских, 6 детских, 38 сельских)</w:t>
      </w:r>
      <w:r w:rsidRPr="000F7827">
        <w:rPr>
          <w:b w:val="0"/>
          <w:color w:val="auto"/>
          <w:sz w:val="26"/>
          <w:szCs w:val="26"/>
        </w:rPr>
        <w:t>;</w:t>
      </w:r>
    </w:p>
    <w:p w:rsidR="00AB2C4B"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парками культуры и отдыха – 72,73%</w:t>
      </w:r>
      <w:r w:rsidR="00730C51">
        <w:rPr>
          <w:b w:val="0"/>
          <w:color w:val="auto"/>
          <w:sz w:val="26"/>
          <w:szCs w:val="26"/>
        </w:rPr>
        <w:t xml:space="preserve"> (количество парков 8, </w:t>
      </w:r>
      <w:r w:rsidR="002E47FC">
        <w:rPr>
          <w:b w:val="0"/>
          <w:color w:val="auto"/>
          <w:sz w:val="26"/>
          <w:szCs w:val="26"/>
        </w:rPr>
        <w:t>н</w:t>
      </w:r>
      <w:r w:rsidR="00FE4F33" w:rsidRPr="000F7827">
        <w:rPr>
          <w:b w:val="0"/>
          <w:color w:val="auto"/>
          <w:sz w:val="26"/>
          <w:szCs w:val="26"/>
        </w:rPr>
        <w:t>ормативная потребность Городского округа составляет 11</w:t>
      </w:r>
      <w:r w:rsidR="00460E35">
        <w:rPr>
          <w:b w:val="0"/>
          <w:color w:val="auto"/>
          <w:sz w:val="26"/>
          <w:szCs w:val="26"/>
        </w:rPr>
        <w:t>, в</w:t>
      </w:r>
      <w:r w:rsidR="00460E35" w:rsidRPr="00460E35">
        <w:rPr>
          <w:b w:val="0"/>
          <w:color w:val="auto"/>
          <w:sz w:val="26"/>
          <w:szCs w:val="26"/>
        </w:rPr>
        <w:t xml:space="preserve"> 2025 году, после окончания работ по благоустройству, </w:t>
      </w:r>
      <w:r w:rsidR="00730C51">
        <w:rPr>
          <w:b w:val="0"/>
          <w:color w:val="auto"/>
          <w:sz w:val="26"/>
          <w:szCs w:val="26"/>
        </w:rPr>
        <w:t xml:space="preserve">планируется отнесение </w:t>
      </w:r>
      <w:r w:rsidR="00460E35" w:rsidRPr="00460E35">
        <w:rPr>
          <w:b w:val="0"/>
          <w:color w:val="auto"/>
          <w:sz w:val="26"/>
          <w:szCs w:val="26"/>
        </w:rPr>
        <w:t>Дубровицк</w:t>
      </w:r>
      <w:r w:rsidR="00730C51">
        <w:rPr>
          <w:b w:val="0"/>
          <w:color w:val="auto"/>
          <w:sz w:val="26"/>
          <w:szCs w:val="26"/>
        </w:rPr>
        <w:t>ого</w:t>
      </w:r>
      <w:r w:rsidR="00460E35" w:rsidRPr="00460E35">
        <w:rPr>
          <w:b w:val="0"/>
          <w:color w:val="auto"/>
          <w:sz w:val="26"/>
          <w:szCs w:val="26"/>
        </w:rPr>
        <w:t xml:space="preserve"> лес</w:t>
      </w:r>
      <w:r w:rsidR="00730C51">
        <w:rPr>
          <w:b w:val="0"/>
          <w:color w:val="auto"/>
          <w:sz w:val="26"/>
          <w:szCs w:val="26"/>
        </w:rPr>
        <w:t>а</w:t>
      </w:r>
      <w:r w:rsidR="00460E35" w:rsidRPr="00460E35">
        <w:rPr>
          <w:b w:val="0"/>
          <w:color w:val="auto"/>
          <w:sz w:val="26"/>
          <w:szCs w:val="26"/>
        </w:rPr>
        <w:t xml:space="preserve"> </w:t>
      </w:r>
      <w:r w:rsidR="00730C51">
        <w:rPr>
          <w:b w:val="0"/>
          <w:color w:val="auto"/>
          <w:sz w:val="26"/>
          <w:szCs w:val="26"/>
        </w:rPr>
        <w:t>к парковым территориям, что увеличит количество парков до 9</w:t>
      </w:r>
      <w:r w:rsidR="00FE4F33" w:rsidRPr="000F7827">
        <w:rPr>
          <w:b w:val="0"/>
          <w:color w:val="auto"/>
          <w:sz w:val="26"/>
          <w:szCs w:val="26"/>
        </w:rPr>
        <w:t>)</w:t>
      </w:r>
      <w:r w:rsidRPr="000F7827">
        <w:rPr>
          <w:b w:val="0"/>
          <w:color w:val="auto"/>
          <w:sz w:val="26"/>
          <w:szCs w:val="26"/>
        </w:rPr>
        <w:t xml:space="preserve">.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В 2022 году продолжились работы по благоустройству и развитию инфраструктуры парков культуры и отдыха Городского округа Подольск в соответствии с разработанными концепциями развития парковых территорий.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Общее количество объектов культурного наследия, находящихся                         в муниципальной собственности, в 2022 году составило 26 единиц, из них                            8 объектов требуют консервации или реставрации (их доля составляет 30,77%). Изменения в 2022 году произошли по причине ухудшения технического состояния четырех объектов культурного наследия: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1 - «Дом, в котором жил Ленин Владимир Ильич в 1900 г. В доме мемориальный музей В.И.Ленина», проспект  Ленина, д.47;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2 – «Жилой дом Белоджаевой Н.И., 1896 г.», проспект Ленина, д. 41;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3 – «Флигель усадьбы В.П. Кедровой, кон. XIX – нач. ХХ вв.», проспект Ленина, д. 45; </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 xml:space="preserve">4 – «Дом жилой К.Д. Артемьевой, кон. XIX -нач. XX вв.», проспект Ленина, </w:t>
      </w:r>
      <w:r w:rsidR="00730C51">
        <w:rPr>
          <w:b w:val="0"/>
          <w:color w:val="auto"/>
          <w:sz w:val="26"/>
          <w:szCs w:val="26"/>
        </w:rPr>
        <w:t xml:space="preserve">   </w:t>
      </w:r>
      <w:r w:rsidRPr="000F7827">
        <w:rPr>
          <w:b w:val="0"/>
          <w:color w:val="auto"/>
          <w:sz w:val="26"/>
          <w:szCs w:val="26"/>
        </w:rPr>
        <w:t>д. 43.</w:t>
      </w:r>
    </w:p>
    <w:p w:rsidR="009C1784" w:rsidRPr="000F7827" w:rsidRDefault="009C1784" w:rsidP="009B2C52">
      <w:pPr>
        <w:pStyle w:val="3"/>
        <w:shd w:val="clear" w:color="auto" w:fill="FFFFFF"/>
        <w:spacing w:before="0" w:beforeAutospacing="0" w:after="0" w:afterAutospacing="0" w:line="276" w:lineRule="auto"/>
        <w:ind w:firstLine="567"/>
        <w:jc w:val="both"/>
        <w:rPr>
          <w:b w:val="0"/>
          <w:sz w:val="26"/>
          <w:szCs w:val="26"/>
        </w:rPr>
      </w:pPr>
      <w:r w:rsidRPr="000F7827">
        <w:rPr>
          <w:b w:val="0"/>
          <w:bCs w:val="0"/>
          <w:sz w:val="26"/>
          <w:szCs w:val="26"/>
        </w:rPr>
        <w:t xml:space="preserve">В 2022 году организовано и проведено 25 культурно-массовых мероприятий для гостей и жителей Городского округа Подольск. Наиболее популярными стали: фестиваль-конкурс детского творчества «Юные таланты - 2022»; хоровой фестиваль «Поющее Подмосковье»; областной фестиваль народного творчества «Славянское подворье - 2022»; фестиваль «Симфония лета»; XXII областной фестиваль музыкальных коллективов и исполнителей «Музыка души», посвященный творчеству композитора-песенника Аркадия </w:t>
      </w:r>
      <w:r w:rsidRPr="000F7827">
        <w:rPr>
          <w:b w:val="0"/>
          <w:bCs w:val="0"/>
          <w:sz w:val="26"/>
          <w:szCs w:val="26"/>
        </w:rPr>
        <w:lastRenderedPageBreak/>
        <w:t>Островского; фестиваль ледовых скульптур «Сказки народов России».</w:t>
      </w:r>
    </w:p>
    <w:p w:rsidR="009C1784" w:rsidRPr="000F7827" w:rsidRDefault="009C1784" w:rsidP="009B2C52">
      <w:pPr>
        <w:pStyle w:val="ad"/>
        <w:spacing w:line="276" w:lineRule="auto"/>
        <w:ind w:firstLine="567"/>
        <w:jc w:val="both"/>
        <w:rPr>
          <w:rFonts w:ascii="Times New Roman" w:hAnsi="Times New Roman" w:cs="Times New Roman"/>
          <w:sz w:val="26"/>
          <w:szCs w:val="26"/>
          <w:lang w:eastAsia="ru-RU"/>
        </w:rPr>
      </w:pPr>
      <w:r w:rsidRPr="000F7827">
        <w:rPr>
          <w:rFonts w:ascii="Times New Roman" w:hAnsi="Times New Roman" w:cs="Times New Roman"/>
          <w:sz w:val="26"/>
          <w:szCs w:val="26"/>
          <w:lang w:eastAsia="ru-RU"/>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2,22% (здание МБУ «ДК                       им. 1 мая» требует капитального ремонта). В 2024 годы </w:t>
      </w:r>
      <w:r w:rsidR="00730C51">
        <w:rPr>
          <w:rFonts w:ascii="Times New Roman" w:hAnsi="Times New Roman" w:cs="Times New Roman"/>
          <w:sz w:val="26"/>
          <w:szCs w:val="26"/>
          <w:lang w:eastAsia="ru-RU"/>
        </w:rPr>
        <w:t>планируется завершение капитального ремонта здания МБУ «ДК им. 1 мая».</w:t>
      </w:r>
    </w:p>
    <w:p w:rsidR="009C1784" w:rsidRPr="000F7827" w:rsidRDefault="009C1784" w:rsidP="009B2C52">
      <w:pPr>
        <w:pStyle w:val="af3"/>
        <w:spacing w:line="276" w:lineRule="auto"/>
        <w:ind w:left="0" w:firstLine="567"/>
        <w:jc w:val="both"/>
        <w:rPr>
          <w:b w:val="0"/>
          <w:color w:val="auto"/>
          <w:sz w:val="26"/>
          <w:szCs w:val="26"/>
        </w:rPr>
      </w:pPr>
      <w:r w:rsidRPr="000F7827">
        <w:rPr>
          <w:b w:val="0"/>
          <w:color w:val="auto"/>
          <w:sz w:val="26"/>
          <w:szCs w:val="26"/>
        </w:rPr>
        <w:t>В 2022 году победителем конкурса на получение денежного поощрения «Лучший работник сельских учреждений культуры на территории муниципальных образований Московской области» стала Киреева Наталья Николаевна, художественный руководитель МБУ «СДК «Романцево».</w:t>
      </w:r>
    </w:p>
    <w:p w:rsidR="00721B44" w:rsidRPr="000F7827" w:rsidRDefault="00721B44" w:rsidP="009B2C52">
      <w:pPr>
        <w:pStyle w:val="af3"/>
        <w:spacing w:line="276" w:lineRule="auto"/>
        <w:ind w:left="0" w:firstLine="567"/>
        <w:jc w:val="both"/>
        <w:rPr>
          <w:sz w:val="26"/>
          <w:szCs w:val="26"/>
        </w:rPr>
      </w:pPr>
    </w:p>
    <w:p w:rsidR="00B16718" w:rsidRPr="000F7827" w:rsidRDefault="00846CA7" w:rsidP="009B2C52">
      <w:pPr>
        <w:spacing w:line="276" w:lineRule="auto"/>
        <w:ind w:firstLine="708"/>
        <w:jc w:val="center"/>
        <w:rPr>
          <w:b/>
          <w:i/>
          <w:sz w:val="26"/>
          <w:szCs w:val="26"/>
        </w:rPr>
      </w:pPr>
      <w:r w:rsidRPr="000F7827">
        <w:rPr>
          <w:b/>
          <w:i/>
          <w:sz w:val="26"/>
          <w:szCs w:val="26"/>
          <w:lang w:val="en-US"/>
        </w:rPr>
        <w:t>V</w:t>
      </w:r>
      <w:r w:rsidRPr="000F7827">
        <w:rPr>
          <w:b/>
          <w:i/>
          <w:sz w:val="26"/>
          <w:szCs w:val="26"/>
        </w:rPr>
        <w:t>. ФИЗИЧЕСКАЯ КУЛЬТУРА И СПОРТ</w:t>
      </w:r>
    </w:p>
    <w:p w:rsidR="00885A70" w:rsidRPr="000F7827" w:rsidRDefault="00885A70" w:rsidP="009B2C52">
      <w:pPr>
        <w:spacing w:line="276" w:lineRule="auto"/>
        <w:ind w:left="720"/>
        <w:jc w:val="center"/>
        <w:rPr>
          <w:b/>
          <w:i/>
          <w:sz w:val="26"/>
          <w:szCs w:val="26"/>
        </w:rPr>
      </w:pP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xml:space="preserve">В 2022 году в Городском округе Подольск функционировало                                          497 физкультурно-оздоровительных и спортивных сооружений различной формы собственности, в том числе: 8 плавательных бассейнов, 94 спортивных залов,                    317 плоскостных сооружения (из них 7 стадионов), </w:t>
      </w:r>
      <w:r w:rsidR="00730C51">
        <w:rPr>
          <w:sz w:val="26"/>
          <w:szCs w:val="26"/>
        </w:rPr>
        <w:t>78</w:t>
      </w:r>
      <w:r w:rsidRPr="000F7827">
        <w:rPr>
          <w:sz w:val="26"/>
          <w:szCs w:val="26"/>
        </w:rPr>
        <w:t xml:space="preserve"> других спортивных сооружений.</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Крупнейшие спортивные объекты округа: стадион «Труд», Ледовый дворец «Витязь», Спортивная база «Витязь», спортивный комплекс «Подолье», универсальный спортивный центр «Юность», физкультурно-спортивный комплекс «Заречье», физкультурно-спортивный комплекс «Ирида», физкультурно-оздоровительный комплекс с бассейном, спортивный комплекс «Спорт-Сервис», легкоатлетический манеж СШОР «Лидер», спортивный зал «Бодрость», спортивный комплекс СШОР «Космос», теннисная академия, стадион «Зенит», стадион «Пламя», стадион «Планета», спортивно-оздоровительная база «Витязь», фитнес–центры «Дон-Спорт «Атлант», «Дон-Спорт «Атмосфера», «Флайт Фит».</w:t>
      </w:r>
    </w:p>
    <w:p w:rsidR="000963B1" w:rsidRPr="000F7827" w:rsidRDefault="000963B1" w:rsidP="009B2C52">
      <w:pPr>
        <w:spacing w:line="276" w:lineRule="auto"/>
        <w:ind w:firstLine="709"/>
        <w:jc w:val="both"/>
        <w:rPr>
          <w:sz w:val="26"/>
          <w:szCs w:val="26"/>
        </w:rPr>
      </w:pPr>
      <w:r w:rsidRPr="000F7827">
        <w:rPr>
          <w:sz w:val="26"/>
          <w:szCs w:val="26"/>
        </w:rPr>
        <w:t>В зимний период на территории округа для массовых катаний на коньках и игры в хоккей функционировали 39 муниципальных ледовых площадок.</w:t>
      </w:r>
    </w:p>
    <w:p w:rsidR="000963B1" w:rsidRPr="000F7827" w:rsidRDefault="000963B1" w:rsidP="009B2C52">
      <w:pPr>
        <w:spacing w:line="276" w:lineRule="auto"/>
        <w:ind w:firstLine="709"/>
        <w:jc w:val="both"/>
        <w:rPr>
          <w:sz w:val="26"/>
          <w:szCs w:val="26"/>
        </w:rPr>
      </w:pPr>
      <w:r w:rsidRPr="000F7827">
        <w:rPr>
          <w:bCs/>
          <w:sz w:val="26"/>
          <w:szCs w:val="26"/>
        </w:rPr>
        <w:lastRenderedPageBreak/>
        <w:t xml:space="preserve">На территории Городского округа Подольск активно продолжается работа по внедрению Всероссийского физкультурно-оздоровительного комплекса ГТО. Функционируют 3 центра тестирования. </w:t>
      </w:r>
      <w:r w:rsidRPr="000F7827">
        <w:rPr>
          <w:rFonts w:eastAsia="Arial Unicode MS"/>
          <w:bCs/>
          <w:position w:val="1"/>
          <w:sz w:val="26"/>
          <w:szCs w:val="26"/>
        </w:rPr>
        <w:t xml:space="preserve">Проведено 344 </w:t>
      </w:r>
      <w:r w:rsidRPr="000F7827">
        <w:rPr>
          <w:bCs/>
          <w:sz w:val="26"/>
          <w:szCs w:val="26"/>
        </w:rPr>
        <w:t>мероприятия по сдаче норм ГТО, 2057 человек приняли участие в сдаче норм ГТО, 1545 человек выполнили нормативы (золото - 535, серебро – 496, бронза - 514).</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За счет ввода новых и реконструкции действующих объектов, увеличения числа спортивно-массовых мероприятий количество систематически занимающихся физкультурой и спортом в Городском округе Подольск ежегодно растет. По итогам 2022 года данный показатель составил более 154 тыс. человек или 49,</w:t>
      </w:r>
      <w:r w:rsidR="000F0408" w:rsidRPr="000F7827">
        <w:rPr>
          <w:sz w:val="26"/>
          <w:szCs w:val="26"/>
        </w:rPr>
        <w:t>58</w:t>
      </w:r>
      <w:r w:rsidRPr="000F7827">
        <w:rPr>
          <w:bCs/>
          <w:sz w:val="26"/>
          <w:szCs w:val="26"/>
        </w:rPr>
        <w:t>% от численности населения в возрасте от 3 до 79 лет.</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xml:space="preserve">В 2022 году в соответствии с утвержденным Календарным планом мероприятий проведено более 1 000 спортивных мероприятий, в которых приняли участие около 110 тыс. человек. </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В Городском округе Подольск активно работают муниципальные учреждения спортивно-оздоровительной направленности, создано 27 федераций по видам спорта.</w:t>
      </w:r>
    </w:p>
    <w:p w:rsidR="000963B1" w:rsidRPr="000F7827" w:rsidRDefault="000963B1" w:rsidP="009B2C52">
      <w:pPr>
        <w:spacing w:line="276" w:lineRule="auto"/>
        <w:ind w:firstLine="709"/>
        <w:jc w:val="both"/>
        <w:rPr>
          <w:sz w:val="26"/>
          <w:szCs w:val="26"/>
        </w:rPr>
      </w:pPr>
      <w:r w:rsidRPr="000F7827">
        <w:rPr>
          <w:sz w:val="26"/>
          <w:szCs w:val="26"/>
        </w:rPr>
        <w:t>Большое внимание уделяется развитию спорта среди инвалидов. В 2022 году систематически занимались адаптивной физической культурой и спортом                       2 132 человека, что составляет 15,5 % от общего числа инвалидов. Проведено более 100 спортивных и физкультурных мероприятий с охватом более 2 100 человек.</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Физкультурно-оздоровительную и спортивную работу на территории Городского округа Подольск проводят 846 штатных работника, из них 116 человек (13,7%) имеют среднее специальное физкультурное образование, 700 человек                       (82,7%) – высшее. За 2022 год прошли переподготовку и курсы повышения квалификации 30 сотрудников учреждений сферы физической культуры и спорта.</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xml:space="preserve">Несмотря на положительные результаты в развитии сферы физической культуры и спорта, остаются нерешенными следующие проблемы: </w:t>
      </w:r>
      <w:r w:rsidRPr="000F7827">
        <w:rPr>
          <w:bCs/>
          <w:sz w:val="26"/>
          <w:szCs w:val="26"/>
        </w:rPr>
        <w:t>недостаточная сеть спортивных сооружений и объектов</w:t>
      </w:r>
      <w:r w:rsidR="00963734">
        <w:rPr>
          <w:bCs/>
          <w:sz w:val="26"/>
          <w:szCs w:val="26"/>
        </w:rPr>
        <w:t>.</w:t>
      </w:r>
      <w:r w:rsidRPr="000F7827">
        <w:rPr>
          <w:bCs/>
          <w:sz w:val="26"/>
          <w:szCs w:val="26"/>
        </w:rPr>
        <w:t xml:space="preserve"> Городской округ Подольск нуждается в плавательных бассейнах, физкультурно-оздоровительных </w:t>
      </w:r>
      <w:r w:rsidRPr="000F7827">
        <w:rPr>
          <w:bCs/>
          <w:sz w:val="26"/>
          <w:szCs w:val="26"/>
        </w:rPr>
        <w:lastRenderedPageBreak/>
        <w:t>комплексах с универсальными спортивными залами, легкоатлетических и футбольных манежах.</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xml:space="preserve">Увеличение показателей планируется за счет строительства новых и реконструкции действующих спортивных объектов. В </w:t>
      </w:r>
      <w:r w:rsidR="00730C51">
        <w:rPr>
          <w:sz w:val="26"/>
          <w:szCs w:val="26"/>
        </w:rPr>
        <w:t xml:space="preserve">прогнозном периоде                        </w:t>
      </w:r>
      <w:r w:rsidRPr="000F7827">
        <w:rPr>
          <w:sz w:val="26"/>
          <w:szCs w:val="26"/>
        </w:rPr>
        <w:t>2023-202</w:t>
      </w:r>
      <w:r w:rsidR="00730C51">
        <w:rPr>
          <w:sz w:val="26"/>
          <w:szCs w:val="26"/>
        </w:rPr>
        <w:t>5</w:t>
      </w:r>
      <w:r w:rsidRPr="000F7827">
        <w:rPr>
          <w:sz w:val="26"/>
          <w:szCs w:val="26"/>
        </w:rPr>
        <w:t xml:space="preserve"> год</w:t>
      </w:r>
      <w:r w:rsidR="00730C51">
        <w:rPr>
          <w:sz w:val="26"/>
          <w:szCs w:val="26"/>
        </w:rPr>
        <w:t>ов</w:t>
      </w:r>
      <w:r w:rsidRPr="000F7827">
        <w:rPr>
          <w:sz w:val="26"/>
          <w:szCs w:val="26"/>
        </w:rPr>
        <w:t xml:space="preserve"> в рамках государственных и муниципальных программ запланирована реконструкция стадиона «Весна» в мкр. Климовск, строительство лыжероллерной трассы со спортивным комплексом в п. Дубровицы, реконструкция стадиона «Подолье» в мкр. Львовский, устройство двух универсальных спортивных площадок (проспект Юных Ленинцев, д. 84в, ул. Ульяновых, д. 23).</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Результатами вышеперечисленных мероприятий к 202</w:t>
      </w:r>
      <w:r w:rsidR="00730C51">
        <w:rPr>
          <w:sz w:val="26"/>
          <w:szCs w:val="26"/>
        </w:rPr>
        <w:t>5</w:t>
      </w:r>
      <w:r w:rsidRPr="000F7827">
        <w:rPr>
          <w:sz w:val="26"/>
          <w:szCs w:val="26"/>
        </w:rPr>
        <w:t xml:space="preserve"> году станут:</w:t>
      </w:r>
      <w:r w:rsidRPr="000F7827">
        <w:rPr>
          <w:sz w:val="26"/>
          <w:szCs w:val="26"/>
        </w:rPr>
        <w:tab/>
      </w:r>
      <w:r w:rsidRPr="000F7827">
        <w:rPr>
          <w:sz w:val="26"/>
          <w:szCs w:val="26"/>
        </w:rPr>
        <w:tab/>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увеличение доли лиц, систематически занимающихся физической культурой и спортом, в общей численности населения муниципального образования до 55</w:t>
      </w:r>
      <w:r w:rsidR="00636F93" w:rsidRPr="000F7827">
        <w:rPr>
          <w:sz w:val="26"/>
          <w:szCs w:val="26"/>
        </w:rPr>
        <w:t>,45</w:t>
      </w:r>
      <w:r w:rsidR="00730C51">
        <w:rPr>
          <w:sz w:val="26"/>
          <w:szCs w:val="26"/>
        </w:rPr>
        <w:t>%</w:t>
      </w:r>
      <w:r w:rsidRPr="000F7827">
        <w:rPr>
          <w:sz w:val="26"/>
          <w:szCs w:val="26"/>
        </w:rPr>
        <w:t>;</w:t>
      </w:r>
    </w:p>
    <w:p w:rsidR="000963B1" w:rsidRPr="000F7827" w:rsidRDefault="000963B1" w:rsidP="009B2C52">
      <w:pPr>
        <w:shd w:val="clear" w:color="auto" w:fill="FFFFFF"/>
        <w:spacing w:line="276" w:lineRule="auto"/>
        <w:ind w:firstLine="709"/>
        <w:jc w:val="both"/>
        <w:rPr>
          <w:sz w:val="26"/>
          <w:szCs w:val="26"/>
        </w:rPr>
      </w:pPr>
      <w:r w:rsidRPr="000F7827">
        <w:rPr>
          <w:sz w:val="26"/>
          <w:szCs w:val="26"/>
        </w:rPr>
        <w:t>- увеличение доли лиц с ограниченными возможностями и инвалидов, систематически занимающихся физической культурой и спортом до 16,5%.</w:t>
      </w:r>
    </w:p>
    <w:p w:rsidR="00DE1C9B" w:rsidRPr="000F7827" w:rsidRDefault="00DE1C9B" w:rsidP="009B2C52">
      <w:pPr>
        <w:spacing w:line="276" w:lineRule="auto"/>
        <w:ind w:left="720"/>
        <w:jc w:val="center"/>
        <w:rPr>
          <w:b/>
          <w:i/>
          <w:sz w:val="26"/>
          <w:szCs w:val="26"/>
        </w:rPr>
      </w:pPr>
    </w:p>
    <w:p w:rsidR="007069B5" w:rsidRPr="000F7827" w:rsidRDefault="001F327F" w:rsidP="009B2C52">
      <w:pPr>
        <w:spacing w:line="276" w:lineRule="auto"/>
        <w:ind w:left="720"/>
        <w:jc w:val="center"/>
        <w:rPr>
          <w:b/>
          <w:i/>
          <w:sz w:val="26"/>
          <w:szCs w:val="26"/>
        </w:rPr>
      </w:pPr>
      <w:r w:rsidRPr="000F7827">
        <w:rPr>
          <w:b/>
          <w:i/>
          <w:sz w:val="26"/>
          <w:szCs w:val="26"/>
          <w:lang w:val="en-US"/>
        </w:rPr>
        <w:t>VI</w:t>
      </w:r>
      <w:r w:rsidR="00730C51">
        <w:rPr>
          <w:b/>
          <w:i/>
          <w:sz w:val="26"/>
          <w:szCs w:val="26"/>
        </w:rPr>
        <w:t>.</w:t>
      </w:r>
      <w:r w:rsidRPr="000F7827">
        <w:rPr>
          <w:b/>
          <w:i/>
          <w:sz w:val="26"/>
          <w:szCs w:val="26"/>
        </w:rPr>
        <w:t xml:space="preserve"> </w:t>
      </w:r>
      <w:r w:rsidR="002E07E3" w:rsidRPr="000F7827">
        <w:rPr>
          <w:b/>
          <w:i/>
          <w:sz w:val="26"/>
          <w:szCs w:val="26"/>
        </w:rPr>
        <w:t>ЖИЛИЩНОЕ СТРОИТЕЛЬСТВО И</w:t>
      </w:r>
      <w:r w:rsidR="004C4904">
        <w:rPr>
          <w:b/>
          <w:i/>
          <w:sz w:val="26"/>
          <w:szCs w:val="26"/>
        </w:rPr>
        <w:t xml:space="preserve"> </w:t>
      </w:r>
    </w:p>
    <w:p w:rsidR="00D12733" w:rsidRPr="000F7827" w:rsidRDefault="002E07E3" w:rsidP="009B2C52">
      <w:pPr>
        <w:spacing w:line="276" w:lineRule="auto"/>
        <w:ind w:left="720"/>
        <w:jc w:val="center"/>
        <w:rPr>
          <w:b/>
          <w:i/>
          <w:sz w:val="26"/>
          <w:szCs w:val="26"/>
        </w:rPr>
      </w:pPr>
      <w:r w:rsidRPr="000F7827">
        <w:rPr>
          <w:b/>
          <w:i/>
          <w:sz w:val="26"/>
          <w:szCs w:val="26"/>
        </w:rPr>
        <w:t>ОБЕСПЕЧЕНИЕ ГРАЖДАН ЖИЛЬЕМ</w:t>
      </w:r>
    </w:p>
    <w:p w:rsidR="00C61F2A" w:rsidRPr="000F7827" w:rsidRDefault="00301F13" w:rsidP="009B2C52">
      <w:pPr>
        <w:spacing w:line="276" w:lineRule="auto"/>
        <w:ind w:left="720"/>
        <w:jc w:val="both"/>
        <w:rPr>
          <w:b/>
          <w:i/>
          <w:sz w:val="26"/>
          <w:szCs w:val="26"/>
        </w:rPr>
      </w:pPr>
      <w:r w:rsidRPr="000F7827">
        <w:rPr>
          <w:sz w:val="26"/>
          <w:szCs w:val="26"/>
        </w:rPr>
        <w:tab/>
      </w:r>
    </w:p>
    <w:p w:rsidR="005A03B0" w:rsidRPr="000F7827" w:rsidRDefault="00C61F2A" w:rsidP="005A03B0">
      <w:pPr>
        <w:tabs>
          <w:tab w:val="num" w:pos="0"/>
        </w:tabs>
        <w:spacing w:line="276" w:lineRule="auto"/>
        <w:jc w:val="both"/>
        <w:rPr>
          <w:sz w:val="26"/>
          <w:szCs w:val="26"/>
        </w:rPr>
      </w:pPr>
      <w:r w:rsidRPr="000F7827">
        <w:rPr>
          <w:sz w:val="26"/>
          <w:szCs w:val="26"/>
        </w:rPr>
        <w:tab/>
        <w:t>Общая площадь жилых помещений в Городском округе Подольск на конец 20</w:t>
      </w:r>
      <w:r w:rsidR="00F22CC3" w:rsidRPr="000F7827">
        <w:rPr>
          <w:sz w:val="26"/>
          <w:szCs w:val="26"/>
        </w:rPr>
        <w:t>2</w:t>
      </w:r>
      <w:r w:rsidR="00B30D4C" w:rsidRPr="000F7827">
        <w:rPr>
          <w:sz w:val="26"/>
          <w:szCs w:val="26"/>
        </w:rPr>
        <w:t>2</w:t>
      </w:r>
      <w:r w:rsidRPr="000F7827">
        <w:rPr>
          <w:sz w:val="26"/>
          <w:szCs w:val="26"/>
        </w:rPr>
        <w:t xml:space="preserve"> года составила </w:t>
      </w:r>
      <w:r w:rsidR="00B30D4C" w:rsidRPr="000F7827">
        <w:rPr>
          <w:sz w:val="26"/>
          <w:szCs w:val="26"/>
        </w:rPr>
        <w:t>10 259</w:t>
      </w:r>
      <w:r w:rsidRPr="000F7827">
        <w:rPr>
          <w:sz w:val="26"/>
          <w:szCs w:val="26"/>
        </w:rPr>
        <w:t xml:space="preserve"> тыс.</w:t>
      </w:r>
      <w:r w:rsidR="00E16AD3" w:rsidRPr="000F7827">
        <w:rPr>
          <w:sz w:val="26"/>
          <w:szCs w:val="26"/>
        </w:rPr>
        <w:t xml:space="preserve"> </w:t>
      </w:r>
      <w:r w:rsidRPr="000F7827">
        <w:rPr>
          <w:sz w:val="26"/>
          <w:szCs w:val="26"/>
        </w:rPr>
        <w:t>м², приходящаяся в среднем на одного жителя –              29,</w:t>
      </w:r>
      <w:r w:rsidR="00B30D4C" w:rsidRPr="000F7827">
        <w:rPr>
          <w:sz w:val="26"/>
          <w:szCs w:val="26"/>
        </w:rPr>
        <w:t>19</w:t>
      </w:r>
      <w:r w:rsidRPr="000F7827">
        <w:rPr>
          <w:sz w:val="26"/>
          <w:szCs w:val="26"/>
        </w:rPr>
        <w:t xml:space="preserve"> м². В 20</w:t>
      </w:r>
      <w:r w:rsidR="003B6B33" w:rsidRPr="000F7827">
        <w:rPr>
          <w:sz w:val="26"/>
          <w:szCs w:val="26"/>
        </w:rPr>
        <w:t>2</w:t>
      </w:r>
      <w:r w:rsidR="007E611F" w:rsidRPr="000F7827">
        <w:rPr>
          <w:sz w:val="26"/>
          <w:szCs w:val="26"/>
        </w:rPr>
        <w:t>2</w:t>
      </w:r>
      <w:r w:rsidRPr="000F7827">
        <w:rPr>
          <w:sz w:val="26"/>
          <w:szCs w:val="26"/>
        </w:rPr>
        <w:t xml:space="preserve"> году в Городском округе введено</w:t>
      </w:r>
      <w:r w:rsidR="00877A81" w:rsidRPr="000F7827">
        <w:rPr>
          <w:sz w:val="26"/>
          <w:szCs w:val="26"/>
        </w:rPr>
        <w:t xml:space="preserve"> в действие</w:t>
      </w:r>
      <w:r w:rsidRPr="000F7827">
        <w:rPr>
          <w:sz w:val="26"/>
          <w:szCs w:val="26"/>
        </w:rPr>
        <w:t xml:space="preserve"> </w:t>
      </w:r>
      <w:r w:rsidR="007E611F" w:rsidRPr="000F7827">
        <w:rPr>
          <w:sz w:val="26"/>
          <w:szCs w:val="26"/>
        </w:rPr>
        <w:t>274,43</w:t>
      </w:r>
      <w:r w:rsidRPr="000F7827">
        <w:rPr>
          <w:sz w:val="26"/>
          <w:szCs w:val="26"/>
        </w:rPr>
        <w:t xml:space="preserve"> тыс.</w:t>
      </w:r>
      <w:r w:rsidR="00E16AD3" w:rsidRPr="000F7827">
        <w:rPr>
          <w:sz w:val="26"/>
          <w:szCs w:val="26"/>
        </w:rPr>
        <w:t xml:space="preserve"> </w:t>
      </w:r>
      <w:r w:rsidRPr="000F7827">
        <w:rPr>
          <w:sz w:val="26"/>
          <w:szCs w:val="26"/>
        </w:rPr>
        <w:t>м² жилья или 0,</w:t>
      </w:r>
      <w:r w:rsidR="007E611F" w:rsidRPr="000F7827">
        <w:rPr>
          <w:sz w:val="26"/>
          <w:szCs w:val="26"/>
        </w:rPr>
        <w:t>78</w:t>
      </w:r>
      <w:r w:rsidRPr="000F7827">
        <w:rPr>
          <w:sz w:val="26"/>
          <w:szCs w:val="26"/>
        </w:rPr>
        <w:t xml:space="preserve"> м² на одного жителя. На период </w:t>
      </w:r>
      <w:r w:rsidR="005A03B0">
        <w:rPr>
          <w:sz w:val="26"/>
          <w:szCs w:val="26"/>
        </w:rPr>
        <w:t xml:space="preserve">прогнозный период </w:t>
      </w:r>
      <w:r w:rsidRPr="000F7827">
        <w:rPr>
          <w:sz w:val="26"/>
          <w:szCs w:val="26"/>
        </w:rPr>
        <w:t>202</w:t>
      </w:r>
      <w:r w:rsidR="00877A81" w:rsidRPr="000F7827">
        <w:rPr>
          <w:sz w:val="26"/>
          <w:szCs w:val="26"/>
        </w:rPr>
        <w:t>3</w:t>
      </w:r>
      <w:r w:rsidRPr="000F7827">
        <w:rPr>
          <w:sz w:val="26"/>
          <w:szCs w:val="26"/>
        </w:rPr>
        <w:t>-202</w:t>
      </w:r>
      <w:r w:rsidR="00877A81" w:rsidRPr="000F7827">
        <w:rPr>
          <w:sz w:val="26"/>
          <w:szCs w:val="26"/>
        </w:rPr>
        <w:t>5</w:t>
      </w:r>
      <w:r w:rsidRPr="000F7827">
        <w:rPr>
          <w:sz w:val="26"/>
          <w:szCs w:val="26"/>
        </w:rPr>
        <w:t xml:space="preserve"> </w:t>
      </w:r>
      <w:r w:rsidR="005A03B0">
        <w:rPr>
          <w:sz w:val="26"/>
          <w:szCs w:val="26"/>
        </w:rPr>
        <w:t>годов</w:t>
      </w:r>
      <w:r w:rsidRPr="000F7827">
        <w:rPr>
          <w:sz w:val="26"/>
          <w:szCs w:val="26"/>
        </w:rPr>
        <w:t xml:space="preserve"> планируется</w:t>
      </w:r>
      <w:r w:rsidR="005A03B0">
        <w:rPr>
          <w:sz w:val="26"/>
          <w:szCs w:val="26"/>
        </w:rPr>
        <w:t xml:space="preserve"> ввод еще </w:t>
      </w:r>
      <w:r w:rsidR="005A03B0" w:rsidRPr="000F7827">
        <w:rPr>
          <w:sz w:val="26"/>
          <w:szCs w:val="26"/>
        </w:rPr>
        <w:t xml:space="preserve">500 тыс. м² жилья, в связи с прогнозным увеличением численности населения, площадь жилых помещений, приходящаяся в среднем на 1 жителя, к 2025 году увеличится до 30,37 м². </w:t>
      </w:r>
    </w:p>
    <w:p w:rsidR="00C61F2A" w:rsidRPr="000F7827" w:rsidRDefault="00C61F2A" w:rsidP="009B2C52">
      <w:pPr>
        <w:tabs>
          <w:tab w:val="num" w:pos="0"/>
        </w:tabs>
        <w:spacing w:line="276" w:lineRule="auto"/>
        <w:jc w:val="both"/>
        <w:rPr>
          <w:sz w:val="26"/>
          <w:szCs w:val="26"/>
        </w:rPr>
      </w:pPr>
      <w:r w:rsidRPr="000F7827">
        <w:rPr>
          <w:sz w:val="26"/>
          <w:szCs w:val="26"/>
        </w:rPr>
        <w:tab/>
        <w:t xml:space="preserve">За счет </w:t>
      </w:r>
      <w:r w:rsidR="00655C1A" w:rsidRPr="000F7827">
        <w:rPr>
          <w:sz w:val="26"/>
          <w:szCs w:val="26"/>
        </w:rPr>
        <w:t xml:space="preserve">выполнения </w:t>
      </w:r>
      <w:r w:rsidR="00470B29" w:rsidRPr="000F7827">
        <w:rPr>
          <w:sz w:val="26"/>
          <w:szCs w:val="26"/>
        </w:rPr>
        <w:t xml:space="preserve">мероприятий </w:t>
      </w:r>
      <w:r w:rsidR="00655C1A" w:rsidRPr="000F7827">
        <w:rPr>
          <w:sz w:val="26"/>
          <w:szCs w:val="26"/>
        </w:rPr>
        <w:t>муниципальной программы</w:t>
      </w:r>
      <w:r w:rsidR="00470B29" w:rsidRPr="000F7827">
        <w:rPr>
          <w:sz w:val="26"/>
          <w:szCs w:val="26"/>
        </w:rPr>
        <w:t xml:space="preserve"> Городского округа Подольск «</w:t>
      </w:r>
      <w:r w:rsidR="00470B29" w:rsidRPr="000F7827">
        <w:rPr>
          <w:color w:val="000000" w:themeColor="text1"/>
          <w:sz w:val="26"/>
          <w:szCs w:val="26"/>
        </w:rPr>
        <w:t>Переселение граждан из аварийного жилищного фонда»</w:t>
      </w:r>
      <w:r w:rsidR="00655C1A" w:rsidRPr="000F7827">
        <w:rPr>
          <w:sz w:val="26"/>
          <w:szCs w:val="26"/>
        </w:rPr>
        <w:t xml:space="preserve"> осуществляется снижение доли ветхого и аварийного жилья на территории Городского округа Подольск </w:t>
      </w:r>
      <w:r w:rsidRPr="000F7827">
        <w:rPr>
          <w:sz w:val="26"/>
          <w:szCs w:val="26"/>
        </w:rPr>
        <w:t xml:space="preserve">и обеспечение жителей комфортным, благоустроенным жильем. </w:t>
      </w:r>
    </w:p>
    <w:p w:rsidR="00E16AD3" w:rsidRPr="000F7827" w:rsidRDefault="0040545E" w:rsidP="009B2C52">
      <w:pPr>
        <w:spacing w:line="276" w:lineRule="auto"/>
        <w:ind w:firstLine="708"/>
        <w:jc w:val="both"/>
        <w:rPr>
          <w:sz w:val="26"/>
          <w:szCs w:val="26"/>
        </w:rPr>
      </w:pPr>
      <w:r w:rsidRPr="000F7827">
        <w:rPr>
          <w:sz w:val="26"/>
          <w:szCs w:val="26"/>
        </w:rPr>
        <w:lastRenderedPageBreak/>
        <w:t>Площадь земельных участков, предоставленных для строительства в расчете на 10 тысяч человек населения</w:t>
      </w:r>
      <w:r w:rsidR="005F07FD" w:rsidRPr="000F7827">
        <w:rPr>
          <w:sz w:val="26"/>
          <w:szCs w:val="26"/>
        </w:rPr>
        <w:t>,</w:t>
      </w:r>
      <w:r w:rsidRPr="000F7827">
        <w:rPr>
          <w:sz w:val="26"/>
          <w:szCs w:val="26"/>
        </w:rPr>
        <w:t xml:space="preserve"> в 20</w:t>
      </w:r>
      <w:r w:rsidR="00E16AD3" w:rsidRPr="000F7827">
        <w:rPr>
          <w:sz w:val="26"/>
          <w:szCs w:val="26"/>
        </w:rPr>
        <w:t>2</w:t>
      </w:r>
      <w:r w:rsidR="00863402" w:rsidRPr="000F7827">
        <w:rPr>
          <w:sz w:val="26"/>
          <w:szCs w:val="26"/>
        </w:rPr>
        <w:t>2</w:t>
      </w:r>
      <w:r w:rsidRPr="000F7827">
        <w:rPr>
          <w:sz w:val="26"/>
          <w:szCs w:val="26"/>
        </w:rPr>
        <w:t xml:space="preserve"> году составила </w:t>
      </w:r>
      <w:r w:rsidR="00863402" w:rsidRPr="000F7827">
        <w:rPr>
          <w:sz w:val="26"/>
          <w:szCs w:val="26"/>
        </w:rPr>
        <w:t>1,37</w:t>
      </w:r>
      <w:r w:rsidRPr="000F7827">
        <w:rPr>
          <w:sz w:val="26"/>
          <w:szCs w:val="26"/>
        </w:rPr>
        <w:t xml:space="preserve"> га.</w:t>
      </w:r>
      <w:r w:rsidR="00DE1A10" w:rsidRPr="000F7827">
        <w:rPr>
          <w:sz w:val="26"/>
          <w:szCs w:val="26"/>
        </w:rPr>
        <w:t xml:space="preserve"> Реализация земельных участков в аренду осуществляется ОМСУ в рамках предоставления государственных услуг  носит заявительный характер. Снижение значения показателя в 2022 году (2021 год – 2,4 га) произошло за счет уменьшения площади земельных участков, предоставленных для ведения садоводства, индивидуального жилищного строительства, для ведения личного подсобного хозяйства, физическим лицам в аренду и в собственность. В 2025 году значение показателя планируется на уровне 1,46 га. </w:t>
      </w:r>
    </w:p>
    <w:p w:rsidR="005B1771" w:rsidRPr="000F7827" w:rsidRDefault="005B1771" w:rsidP="009B2C52">
      <w:pPr>
        <w:tabs>
          <w:tab w:val="num" w:pos="0"/>
        </w:tabs>
        <w:spacing w:line="276" w:lineRule="auto"/>
        <w:jc w:val="both"/>
        <w:rPr>
          <w:sz w:val="26"/>
          <w:szCs w:val="26"/>
        </w:rPr>
      </w:pPr>
    </w:p>
    <w:p w:rsidR="009F4311" w:rsidRPr="000F7827" w:rsidRDefault="007A19CF" w:rsidP="009B2C52">
      <w:pPr>
        <w:pStyle w:val="af3"/>
        <w:numPr>
          <w:ilvl w:val="0"/>
          <w:numId w:val="3"/>
        </w:numPr>
        <w:spacing w:line="276" w:lineRule="auto"/>
        <w:ind w:left="709" w:firstLine="0"/>
        <w:jc w:val="center"/>
        <w:rPr>
          <w:i/>
          <w:color w:val="auto"/>
          <w:sz w:val="26"/>
          <w:szCs w:val="26"/>
          <w:lang w:val="en-US"/>
        </w:rPr>
      </w:pPr>
      <w:r w:rsidRPr="000F7827">
        <w:rPr>
          <w:i/>
          <w:color w:val="auto"/>
          <w:sz w:val="26"/>
          <w:szCs w:val="26"/>
        </w:rPr>
        <w:t>ЖИЛИЩНО-КОММУНАЛЬНОЕ  ХОЗЯЙСТВО</w:t>
      </w:r>
    </w:p>
    <w:p w:rsidR="003E43F0" w:rsidRPr="000F7827" w:rsidRDefault="003E43F0" w:rsidP="009B2C52">
      <w:pPr>
        <w:spacing w:line="276" w:lineRule="auto"/>
        <w:ind w:left="709"/>
        <w:jc w:val="both"/>
        <w:rPr>
          <w:b/>
          <w:i/>
          <w:sz w:val="26"/>
          <w:szCs w:val="26"/>
          <w:lang w:val="en-US"/>
        </w:rPr>
      </w:pPr>
    </w:p>
    <w:p w:rsidR="00C55C2E" w:rsidRPr="000F7827" w:rsidRDefault="00C55C2E" w:rsidP="00C55C2E">
      <w:pPr>
        <w:spacing w:line="276" w:lineRule="auto"/>
        <w:ind w:firstLine="708"/>
        <w:jc w:val="both"/>
        <w:rPr>
          <w:sz w:val="26"/>
          <w:szCs w:val="26"/>
        </w:rPr>
      </w:pPr>
      <w:r w:rsidRPr="000F7827">
        <w:rPr>
          <w:sz w:val="26"/>
          <w:szCs w:val="26"/>
        </w:rPr>
        <w:t>Реформирование жилищно-коммунального хозяйства Городского округа Подольск проводится в соответствии с действующим законодательством.</w:t>
      </w:r>
    </w:p>
    <w:p w:rsidR="00C55C2E" w:rsidRPr="000F7827" w:rsidRDefault="00C55C2E" w:rsidP="00C55C2E">
      <w:pPr>
        <w:spacing w:line="276" w:lineRule="auto"/>
        <w:ind w:firstLine="708"/>
        <w:jc w:val="both"/>
        <w:rPr>
          <w:sz w:val="26"/>
          <w:szCs w:val="26"/>
        </w:rPr>
      </w:pPr>
      <w:r w:rsidRPr="000F7827">
        <w:rPr>
          <w:sz w:val="26"/>
          <w:szCs w:val="26"/>
        </w:rPr>
        <w:t>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по итогам 202</w:t>
      </w:r>
      <w:r w:rsidR="0042560A" w:rsidRPr="000F7827">
        <w:rPr>
          <w:sz w:val="26"/>
          <w:szCs w:val="26"/>
        </w:rPr>
        <w:t>2</w:t>
      </w:r>
      <w:r w:rsidRPr="000F7827">
        <w:rPr>
          <w:sz w:val="26"/>
          <w:szCs w:val="26"/>
        </w:rPr>
        <w:t xml:space="preserve"> года 96,58% (снижение показателя ввиду того, что в конце 2022 года ГЖИ МО приня</w:t>
      </w:r>
      <w:r w:rsidR="005A03B0">
        <w:rPr>
          <w:sz w:val="26"/>
          <w:szCs w:val="26"/>
        </w:rPr>
        <w:t>т</w:t>
      </w:r>
      <w:r w:rsidRPr="000F7827">
        <w:rPr>
          <w:sz w:val="26"/>
          <w:szCs w:val="26"/>
        </w:rPr>
        <w:t xml:space="preserve">о решение об исключении домов из лицензии 3-х УК </w:t>
      </w:r>
      <w:r w:rsidR="005A03B0">
        <w:rPr>
          <w:sz w:val="26"/>
          <w:szCs w:val="26"/>
        </w:rPr>
        <w:t xml:space="preserve">                             </w:t>
      </w:r>
      <w:r w:rsidRPr="000F7827">
        <w:rPr>
          <w:sz w:val="26"/>
          <w:szCs w:val="26"/>
        </w:rPr>
        <w:t>(ООО «Диском-Сервис», ООО «РЭО» и ООО «Центр ЖКУ»)</w:t>
      </w:r>
      <w:r w:rsidR="004C4904">
        <w:rPr>
          <w:sz w:val="26"/>
          <w:szCs w:val="26"/>
        </w:rPr>
        <w:t>.</w:t>
      </w:r>
      <w:r w:rsidRPr="000F7827">
        <w:rPr>
          <w:sz w:val="26"/>
          <w:szCs w:val="26"/>
        </w:rPr>
        <w:t xml:space="preserve"> Необходимые мероприятия по выбору новой (новых) УК к концу 2022 года завершены не были.</w:t>
      </w:r>
    </w:p>
    <w:p w:rsidR="00C55C2E" w:rsidRPr="000F7827" w:rsidRDefault="00C55C2E" w:rsidP="005A03B0">
      <w:pPr>
        <w:spacing w:line="276" w:lineRule="auto"/>
        <w:ind w:firstLine="708"/>
        <w:jc w:val="both"/>
        <w:rPr>
          <w:sz w:val="26"/>
          <w:szCs w:val="26"/>
        </w:rPr>
      </w:pPr>
      <w:r w:rsidRPr="000F7827">
        <w:rPr>
          <w:sz w:val="26"/>
          <w:szCs w:val="26"/>
        </w:rPr>
        <w:t xml:space="preserve">В Городском округе Подольск </w:t>
      </w:r>
      <w:r w:rsidRPr="000F7827">
        <w:rPr>
          <w:bCs/>
          <w:sz w:val="26"/>
          <w:szCs w:val="26"/>
        </w:rPr>
        <w:t xml:space="preserve">1899 МКД находятся в управлении управляющих организаций. Функции управления и эксплуатации жилищным фондом осуществляют </w:t>
      </w:r>
      <w:r w:rsidRPr="000F7827">
        <w:rPr>
          <w:bCs/>
          <w:iCs/>
          <w:sz w:val="26"/>
          <w:szCs w:val="26"/>
        </w:rPr>
        <w:t>28</w:t>
      </w:r>
      <w:r w:rsidRPr="000F7827">
        <w:rPr>
          <w:bCs/>
          <w:sz w:val="26"/>
          <w:szCs w:val="26"/>
        </w:rPr>
        <w:t xml:space="preserve"> управляющих организаций, в том числе </w:t>
      </w:r>
      <w:r w:rsidR="005A03B0">
        <w:rPr>
          <w:bCs/>
          <w:sz w:val="26"/>
          <w:szCs w:val="26"/>
        </w:rPr>
        <w:t xml:space="preserve">                                     </w:t>
      </w:r>
      <w:r w:rsidRPr="000F7827">
        <w:rPr>
          <w:bCs/>
          <w:sz w:val="26"/>
          <w:szCs w:val="26"/>
        </w:rPr>
        <w:t>2 муниципальных предприятий (1571 МКД в управлении) и 26 частных орг</w:t>
      </w:r>
      <w:r w:rsidR="005A03B0">
        <w:rPr>
          <w:bCs/>
          <w:sz w:val="26"/>
          <w:szCs w:val="26"/>
        </w:rPr>
        <w:t xml:space="preserve">анизации (328 МКД в управлении), </w:t>
      </w:r>
      <w:r w:rsidRPr="000F7827">
        <w:rPr>
          <w:sz w:val="26"/>
          <w:szCs w:val="26"/>
        </w:rPr>
        <w:t xml:space="preserve">88 МКД - в управлении 41 ТСЖ, 29 ЖСК и в непосредственном управлении.  </w:t>
      </w:r>
    </w:p>
    <w:p w:rsidR="00C55C2E" w:rsidRPr="000F7827" w:rsidRDefault="00C55C2E" w:rsidP="00C55C2E">
      <w:pPr>
        <w:spacing w:line="276" w:lineRule="auto"/>
        <w:ind w:firstLine="708"/>
        <w:jc w:val="both"/>
        <w:rPr>
          <w:sz w:val="26"/>
          <w:szCs w:val="26"/>
        </w:rPr>
      </w:pPr>
      <w:r w:rsidRPr="000F7827">
        <w:rPr>
          <w:sz w:val="26"/>
          <w:szCs w:val="26"/>
        </w:rPr>
        <w:lastRenderedPageBreak/>
        <w:t>В период 2017-2022 год</w:t>
      </w:r>
      <w:r w:rsidR="004C4904">
        <w:rPr>
          <w:sz w:val="26"/>
          <w:szCs w:val="26"/>
        </w:rPr>
        <w:t>ов</w:t>
      </w:r>
      <w:r w:rsidRPr="000F7827">
        <w:rPr>
          <w:sz w:val="26"/>
          <w:szCs w:val="26"/>
        </w:rPr>
        <w:t xml:space="preserve"> отремонтировано 4061 подъездов, в том числе 2035 подъездов по условиям софинансирования. Управляющим организациям, ТСЖ и ЖСК предоставляется субсидия из бюджетов Московской области и Городского округа Подольск в объеме 47,5% от общей стоимости выполненных работ, не превышающей предельной стоимости. Всего за 2017-2022 годы из бюджетов Московской области и Г.о. Подольск перечислена субсидия на общую сумму 223,1 млн. рублей, в том числе из бюджета города 66,9 млн. рублей.</w:t>
      </w:r>
    </w:p>
    <w:p w:rsidR="00C55C2E" w:rsidRPr="000F7827" w:rsidRDefault="00C55C2E" w:rsidP="00C55C2E">
      <w:pPr>
        <w:spacing w:line="276" w:lineRule="auto"/>
        <w:jc w:val="both"/>
        <w:rPr>
          <w:sz w:val="26"/>
          <w:szCs w:val="26"/>
        </w:rPr>
      </w:pPr>
      <w:r w:rsidRPr="000F7827">
        <w:rPr>
          <w:sz w:val="26"/>
          <w:szCs w:val="26"/>
        </w:rPr>
        <w:t xml:space="preserve">          </w:t>
      </w:r>
      <w:r w:rsidR="005A03B0">
        <w:rPr>
          <w:sz w:val="26"/>
          <w:szCs w:val="26"/>
        </w:rPr>
        <w:t xml:space="preserve"> </w:t>
      </w:r>
      <w:r w:rsidRPr="000F7827">
        <w:rPr>
          <w:sz w:val="26"/>
          <w:szCs w:val="26"/>
        </w:rPr>
        <w:t>По результатам проведенного Главным управлением МО «Государственная жилищная инспекция Московской области» мониторинга технического состояния подъездов в многоквартирных домах и в целях реализации мероприятия «</w:t>
      </w:r>
      <w:r w:rsidR="005A03B0">
        <w:rPr>
          <w:sz w:val="26"/>
          <w:szCs w:val="26"/>
        </w:rPr>
        <w:t>Р</w:t>
      </w:r>
      <w:r w:rsidRPr="000F7827">
        <w:rPr>
          <w:sz w:val="26"/>
          <w:szCs w:val="26"/>
        </w:rPr>
        <w:t>емонт подъездов» по Государственной программе «Формирование современной комфортной городской среды» в Городском округе Подольск в                                2022 году было запланировано к ремонту 330 подъездов, из которых:</w:t>
      </w:r>
    </w:p>
    <w:p w:rsidR="00C55C2E" w:rsidRPr="000F7827" w:rsidRDefault="00C55C2E" w:rsidP="005A03B0">
      <w:pPr>
        <w:spacing w:line="276" w:lineRule="auto"/>
        <w:ind w:firstLine="708"/>
        <w:jc w:val="both"/>
        <w:rPr>
          <w:sz w:val="26"/>
          <w:szCs w:val="26"/>
        </w:rPr>
      </w:pPr>
      <w:r w:rsidRPr="000F7827">
        <w:rPr>
          <w:sz w:val="26"/>
          <w:szCs w:val="26"/>
        </w:rPr>
        <w:t>- 110 подъездов на условиях софинансирования из бюджетов Московской области и Г.о. Подольск;</w:t>
      </w:r>
    </w:p>
    <w:p w:rsidR="005A03B0" w:rsidRDefault="00C55C2E" w:rsidP="005A03B0">
      <w:pPr>
        <w:spacing w:line="276" w:lineRule="auto"/>
        <w:ind w:firstLine="708"/>
        <w:jc w:val="both"/>
        <w:rPr>
          <w:sz w:val="26"/>
          <w:szCs w:val="26"/>
        </w:rPr>
      </w:pPr>
      <w:r w:rsidRPr="000F7827">
        <w:rPr>
          <w:sz w:val="26"/>
          <w:szCs w:val="26"/>
        </w:rPr>
        <w:t>- 220 подъездов за счет внебюджетных источников.</w:t>
      </w:r>
      <w:r w:rsidR="005A03B0">
        <w:rPr>
          <w:sz w:val="26"/>
          <w:szCs w:val="26"/>
        </w:rPr>
        <w:t xml:space="preserve"> </w:t>
      </w:r>
    </w:p>
    <w:p w:rsidR="00C55C2E" w:rsidRPr="000F7827" w:rsidRDefault="00C55C2E" w:rsidP="005A03B0">
      <w:pPr>
        <w:spacing w:line="276" w:lineRule="auto"/>
        <w:ind w:firstLine="708"/>
        <w:jc w:val="both"/>
        <w:rPr>
          <w:sz w:val="26"/>
          <w:szCs w:val="26"/>
        </w:rPr>
      </w:pPr>
      <w:r w:rsidRPr="000F7827">
        <w:rPr>
          <w:sz w:val="26"/>
          <w:szCs w:val="26"/>
        </w:rPr>
        <w:t>В связи с пересмотром Министерством экономики и финансов Московской области лимитов софинансирования выполненных работ по ремонту подъездов, пересмотрен план ремонта подъездов. В результате на 2022 год утвержден план в объеме 260 подъездов, из которых 31 подъезд отремонтирован по софинансированию и 229 подъездов за счет внебюджетных источников.</w:t>
      </w:r>
    </w:p>
    <w:p w:rsidR="00C55C2E" w:rsidRPr="000F7827" w:rsidRDefault="00C55C2E" w:rsidP="00C55C2E">
      <w:pPr>
        <w:spacing w:line="276" w:lineRule="auto"/>
        <w:jc w:val="both"/>
        <w:rPr>
          <w:sz w:val="26"/>
          <w:szCs w:val="26"/>
        </w:rPr>
      </w:pPr>
      <w:r w:rsidRPr="000F7827">
        <w:rPr>
          <w:sz w:val="26"/>
          <w:szCs w:val="26"/>
        </w:rPr>
        <w:tab/>
        <w:t>Посредством размещения информации в СМИ и социальных сетях обеспечивалось информирование жителей Городского округа Подольск о планах. Контроль за ходом работ осуществлялся с использованием автоматизированной системы контроля и планирования работ.  Ежедневно управляющие организации размещали в СКПДИ информацию о начатых и выполненных работах по ремонту подъездов МКД.</w:t>
      </w:r>
    </w:p>
    <w:p w:rsidR="00C55C2E" w:rsidRPr="000F7827" w:rsidRDefault="00C55C2E" w:rsidP="00C55C2E">
      <w:pPr>
        <w:spacing w:line="276" w:lineRule="auto"/>
        <w:ind w:firstLine="709"/>
        <w:jc w:val="both"/>
        <w:rPr>
          <w:bCs/>
          <w:sz w:val="26"/>
          <w:szCs w:val="26"/>
        </w:rPr>
      </w:pPr>
      <w:r w:rsidRPr="000F7827">
        <w:rPr>
          <w:bCs/>
          <w:sz w:val="26"/>
          <w:szCs w:val="26"/>
        </w:rPr>
        <w:t xml:space="preserve">В целях обеспечения безопасности и благоприятных условий проживания граждан 1617 многоквартирных жилых домов, расположенных на территории Городского округа Подольск, обеспечено включение в региональную программу </w:t>
      </w:r>
      <w:r w:rsidRPr="000F7827">
        <w:rPr>
          <w:bCs/>
          <w:sz w:val="26"/>
          <w:szCs w:val="26"/>
        </w:rPr>
        <w:lastRenderedPageBreak/>
        <w:t>Московской области «Проведение капитального ремонта общего имущества в многоквартирных домах, расположенных на территории Московской области, на 2014-2049 годы».</w:t>
      </w:r>
    </w:p>
    <w:p w:rsidR="00C55C2E" w:rsidRPr="000F7827" w:rsidRDefault="00C55C2E" w:rsidP="00C55C2E">
      <w:pPr>
        <w:spacing w:line="276" w:lineRule="auto"/>
        <w:ind w:firstLine="708"/>
        <w:jc w:val="both"/>
        <w:rPr>
          <w:bCs/>
          <w:sz w:val="26"/>
          <w:szCs w:val="26"/>
        </w:rPr>
      </w:pPr>
      <w:r w:rsidRPr="005A03B0">
        <w:rPr>
          <w:bCs/>
          <w:sz w:val="26"/>
          <w:szCs w:val="26"/>
        </w:rPr>
        <w:t>За период 2014-2022 год</w:t>
      </w:r>
      <w:r w:rsidR="005A03B0" w:rsidRPr="005A03B0">
        <w:rPr>
          <w:bCs/>
          <w:sz w:val="26"/>
          <w:szCs w:val="26"/>
        </w:rPr>
        <w:t>ов</w:t>
      </w:r>
      <w:r w:rsidRPr="000F7827">
        <w:rPr>
          <w:bCs/>
          <w:sz w:val="26"/>
          <w:szCs w:val="26"/>
        </w:rPr>
        <w:t xml:space="preserve"> выполнен ремонт в 765 многоквартирных домах по разным видам работ на сумму 6,8 млрд. руб., из них:</w:t>
      </w:r>
    </w:p>
    <w:p w:rsidR="00C55C2E" w:rsidRPr="000F7827" w:rsidRDefault="00C55C2E" w:rsidP="00C55C2E">
      <w:pPr>
        <w:spacing w:line="276" w:lineRule="auto"/>
        <w:ind w:firstLine="709"/>
        <w:jc w:val="both"/>
        <w:rPr>
          <w:bCs/>
          <w:sz w:val="26"/>
          <w:szCs w:val="26"/>
        </w:rPr>
      </w:pPr>
      <w:r w:rsidRPr="000F7827">
        <w:rPr>
          <w:bCs/>
          <w:sz w:val="26"/>
          <w:szCs w:val="26"/>
        </w:rPr>
        <w:t>- замена лифтов – 518 ед. на 185 МКД;</w:t>
      </w:r>
    </w:p>
    <w:p w:rsidR="00C55C2E" w:rsidRPr="000F7827" w:rsidRDefault="00C55C2E" w:rsidP="00C55C2E">
      <w:pPr>
        <w:spacing w:line="276" w:lineRule="auto"/>
        <w:ind w:firstLine="709"/>
        <w:rPr>
          <w:bCs/>
          <w:sz w:val="26"/>
          <w:szCs w:val="26"/>
        </w:rPr>
      </w:pPr>
      <w:r w:rsidRPr="000F7827">
        <w:rPr>
          <w:bCs/>
          <w:sz w:val="26"/>
          <w:szCs w:val="26"/>
        </w:rPr>
        <w:t xml:space="preserve">- ремонт кровли  - 460 МКД;         </w:t>
      </w:r>
    </w:p>
    <w:p w:rsidR="00C55C2E" w:rsidRPr="000F7827" w:rsidRDefault="00C55C2E" w:rsidP="005A03B0">
      <w:pPr>
        <w:spacing w:line="276" w:lineRule="auto"/>
        <w:ind w:firstLine="708"/>
        <w:rPr>
          <w:bCs/>
          <w:sz w:val="26"/>
          <w:szCs w:val="26"/>
        </w:rPr>
      </w:pPr>
      <w:r w:rsidRPr="000F7827">
        <w:rPr>
          <w:bCs/>
          <w:sz w:val="26"/>
          <w:szCs w:val="26"/>
        </w:rPr>
        <w:t>- ремонт  фасадов и фасадные работы - 298 МКД;</w:t>
      </w:r>
    </w:p>
    <w:p w:rsidR="00C55C2E" w:rsidRPr="000F7827" w:rsidRDefault="00C55C2E" w:rsidP="00C55C2E">
      <w:pPr>
        <w:spacing w:line="276" w:lineRule="auto"/>
        <w:ind w:firstLine="709"/>
        <w:rPr>
          <w:bCs/>
          <w:sz w:val="26"/>
          <w:szCs w:val="26"/>
        </w:rPr>
      </w:pPr>
      <w:r w:rsidRPr="000F7827">
        <w:rPr>
          <w:bCs/>
          <w:sz w:val="26"/>
          <w:szCs w:val="26"/>
        </w:rPr>
        <w:t>- ремонт внутридомовых инженерных систем - 300 МКД;</w:t>
      </w:r>
    </w:p>
    <w:p w:rsidR="00C55C2E" w:rsidRPr="000F7827" w:rsidRDefault="00C55C2E" w:rsidP="00C55C2E">
      <w:pPr>
        <w:spacing w:line="276" w:lineRule="auto"/>
        <w:rPr>
          <w:bCs/>
          <w:sz w:val="26"/>
          <w:szCs w:val="26"/>
        </w:rPr>
      </w:pPr>
      <w:r w:rsidRPr="000F7827">
        <w:rPr>
          <w:bCs/>
          <w:sz w:val="26"/>
          <w:szCs w:val="26"/>
        </w:rPr>
        <w:t xml:space="preserve">           - ремонт фундамента, подвального помещения - 26 МКД.</w:t>
      </w:r>
    </w:p>
    <w:p w:rsidR="00C55C2E" w:rsidRPr="000F7827" w:rsidRDefault="00C55C2E" w:rsidP="00C55C2E">
      <w:pPr>
        <w:spacing w:line="276" w:lineRule="auto"/>
        <w:ind w:firstLine="708"/>
        <w:jc w:val="both"/>
        <w:rPr>
          <w:rFonts w:eastAsiaTheme="minorEastAsia"/>
          <w:bCs/>
          <w:kern w:val="24"/>
          <w:sz w:val="26"/>
          <w:szCs w:val="26"/>
        </w:rPr>
      </w:pPr>
      <w:r w:rsidRPr="000F7827">
        <w:rPr>
          <w:rFonts w:eastAsiaTheme="minorEastAsia"/>
          <w:bCs/>
          <w:kern w:val="24"/>
          <w:sz w:val="26"/>
          <w:szCs w:val="26"/>
        </w:rPr>
        <w:t xml:space="preserve">По плану Программы капитального ремонта </w:t>
      </w:r>
      <w:r w:rsidRPr="005A03B0">
        <w:rPr>
          <w:rFonts w:eastAsiaTheme="minorEastAsia"/>
          <w:bCs/>
          <w:kern w:val="24"/>
          <w:sz w:val="26"/>
          <w:szCs w:val="26"/>
        </w:rPr>
        <w:t>2020-2022</w:t>
      </w:r>
      <w:r w:rsidRPr="000F7827">
        <w:rPr>
          <w:rFonts w:eastAsiaTheme="minorEastAsia"/>
          <w:bCs/>
          <w:kern w:val="24"/>
          <w:sz w:val="26"/>
          <w:szCs w:val="26"/>
        </w:rPr>
        <w:t xml:space="preserve"> годов выполнен ремонт в 268 МКД по ремонту 1145 элементов:</w:t>
      </w:r>
    </w:p>
    <w:p w:rsidR="00C55C2E" w:rsidRPr="000F7827" w:rsidRDefault="00C55C2E" w:rsidP="00C55C2E">
      <w:pPr>
        <w:spacing w:line="276" w:lineRule="auto"/>
        <w:ind w:firstLine="709"/>
        <w:rPr>
          <w:rFonts w:eastAsiaTheme="minorEastAsia"/>
          <w:bCs/>
          <w:kern w:val="24"/>
          <w:sz w:val="26"/>
          <w:szCs w:val="26"/>
        </w:rPr>
      </w:pPr>
      <w:r w:rsidRPr="000F7827">
        <w:rPr>
          <w:rFonts w:eastAsiaTheme="minorEastAsia"/>
          <w:bCs/>
          <w:kern w:val="24"/>
          <w:sz w:val="26"/>
          <w:szCs w:val="26"/>
        </w:rPr>
        <w:t>- фасадные работы на 152 МКД – 337 элементов, из них 85 МКД по ремонту фасада;</w:t>
      </w:r>
    </w:p>
    <w:p w:rsidR="00C55C2E" w:rsidRPr="000F7827" w:rsidRDefault="00C55C2E" w:rsidP="00C55C2E">
      <w:pPr>
        <w:spacing w:line="276" w:lineRule="auto"/>
        <w:ind w:firstLine="709"/>
        <w:rPr>
          <w:rFonts w:eastAsiaTheme="minorEastAsia"/>
          <w:bCs/>
          <w:kern w:val="24"/>
          <w:sz w:val="26"/>
          <w:szCs w:val="26"/>
        </w:rPr>
      </w:pPr>
      <w:r w:rsidRPr="000F7827">
        <w:rPr>
          <w:rFonts w:eastAsiaTheme="minorEastAsia"/>
          <w:bCs/>
          <w:kern w:val="24"/>
          <w:sz w:val="26"/>
          <w:szCs w:val="26"/>
        </w:rPr>
        <w:t>- ВИС на 84 МКД – 404 элемента;</w:t>
      </w:r>
    </w:p>
    <w:p w:rsidR="00C55C2E" w:rsidRPr="000F7827" w:rsidRDefault="00C55C2E" w:rsidP="00C55C2E">
      <w:pPr>
        <w:spacing w:line="276" w:lineRule="auto"/>
        <w:ind w:firstLine="709"/>
        <w:rPr>
          <w:rFonts w:eastAsiaTheme="minorEastAsia"/>
          <w:bCs/>
          <w:kern w:val="24"/>
          <w:sz w:val="26"/>
          <w:szCs w:val="26"/>
        </w:rPr>
      </w:pPr>
      <w:r w:rsidRPr="000F7827">
        <w:rPr>
          <w:rFonts w:eastAsiaTheme="minorEastAsia"/>
          <w:bCs/>
          <w:kern w:val="24"/>
          <w:sz w:val="26"/>
          <w:szCs w:val="26"/>
        </w:rPr>
        <w:t>- кровельные работы на 136 МКД – 278 элементов;</w:t>
      </w:r>
    </w:p>
    <w:p w:rsidR="00C55C2E" w:rsidRPr="000F7827" w:rsidRDefault="00C55C2E" w:rsidP="00C55C2E">
      <w:pPr>
        <w:spacing w:line="276" w:lineRule="auto"/>
        <w:ind w:firstLine="709"/>
        <w:rPr>
          <w:rFonts w:eastAsiaTheme="minorEastAsia"/>
          <w:bCs/>
          <w:kern w:val="24"/>
          <w:sz w:val="26"/>
          <w:szCs w:val="26"/>
        </w:rPr>
      </w:pPr>
      <w:r w:rsidRPr="000F7827">
        <w:rPr>
          <w:rFonts w:eastAsiaTheme="minorEastAsia"/>
          <w:bCs/>
          <w:kern w:val="24"/>
          <w:sz w:val="26"/>
          <w:szCs w:val="26"/>
        </w:rPr>
        <w:t>- фундамент/отмостка – 25 МКД ;</w:t>
      </w:r>
    </w:p>
    <w:p w:rsidR="00C55C2E" w:rsidRPr="000F7827" w:rsidRDefault="00C55C2E" w:rsidP="00C55C2E">
      <w:pPr>
        <w:spacing w:line="276" w:lineRule="auto"/>
        <w:ind w:firstLine="709"/>
        <w:rPr>
          <w:rFonts w:eastAsiaTheme="minorEastAsia"/>
          <w:bCs/>
          <w:kern w:val="24"/>
          <w:sz w:val="26"/>
          <w:szCs w:val="26"/>
        </w:rPr>
      </w:pPr>
      <w:r w:rsidRPr="000F7827">
        <w:rPr>
          <w:rFonts w:eastAsiaTheme="minorEastAsia"/>
          <w:bCs/>
          <w:kern w:val="24"/>
          <w:sz w:val="26"/>
          <w:szCs w:val="26"/>
        </w:rPr>
        <w:t>- замена ОДПУ – 73 МКД (163 узла);</w:t>
      </w:r>
    </w:p>
    <w:p w:rsidR="00C55C2E" w:rsidRPr="000F7827" w:rsidRDefault="00C55C2E" w:rsidP="00C55C2E">
      <w:pPr>
        <w:spacing w:line="276" w:lineRule="auto"/>
        <w:ind w:firstLine="709"/>
        <w:jc w:val="both"/>
        <w:rPr>
          <w:rFonts w:eastAsiaTheme="minorEastAsia"/>
          <w:bCs/>
          <w:kern w:val="24"/>
          <w:sz w:val="26"/>
          <w:szCs w:val="26"/>
        </w:rPr>
      </w:pPr>
      <w:r w:rsidRPr="000F7827">
        <w:rPr>
          <w:rFonts w:eastAsiaTheme="minorEastAsia"/>
          <w:bCs/>
          <w:kern w:val="24"/>
          <w:sz w:val="26"/>
          <w:szCs w:val="26"/>
        </w:rPr>
        <w:t>- замена лифтового оборудования, выполнены на 16 МКД, заменено                          46 единиц лифтового оборудования.</w:t>
      </w:r>
    </w:p>
    <w:p w:rsidR="00C55C2E" w:rsidRPr="000F7827" w:rsidRDefault="00C55C2E" w:rsidP="00C55C2E">
      <w:pPr>
        <w:spacing w:line="276" w:lineRule="auto"/>
        <w:ind w:firstLine="709"/>
        <w:jc w:val="both"/>
        <w:rPr>
          <w:rFonts w:eastAsiaTheme="minorEastAsia"/>
          <w:bCs/>
          <w:kern w:val="24"/>
          <w:sz w:val="26"/>
          <w:szCs w:val="26"/>
        </w:rPr>
      </w:pPr>
      <w:r w:rsidRPr="000F7827">
        <w:rPr>
          <w:rFonts w:eastAsiaTheme="minorEastAsia"/>
          <w:bCs/>
          <w:kern w:val="24"/>
          <w:sz w:val="26"/>
          <w:szCs w:val="26"/>
        </w:rPr>
        <w:t>В Программу капитального ремонта</w:t>
      </w:r>
      <w:r w:rsidRPr="000F7827">
        <w:rPr>
          <w:rFonts w:eastAsiaTheme="minorEastAsia"/>
          <w:b/>
          <w:bCs/>
          <w:kern w:val="24"/>
          <w:sz w:val="26"/>
          <w:szCs w:val="26"/>
        </w:rPr>
        <w:t xml:space="preserve"> </w:t>
      </w:r>
      <w:r w:rsidRPr="005A03B0">
        <w:rPr>
          <w:rFonts w:eastAsiaTheme="minorEastAsia"/>
          <w:bCs/>
          <w:kern w:val="24"/>
          <w:sz w:val="26"/>
          <w:szCs w:val="26"/>
        </w:rPr>
        <w:t>на 2023-2025 годы</w:t>
      </w:r>
      <w:r w:rsidRPr="000F7827">
        <w:rPr>
          <w:rFonts w:eastAsiaTheme="minorEastAsia"/>
          <w:bCs/>
          <w:kern w:val="24"/>
          <w:sz w:val="26"/>
          <w:szCs w:val="26"/>
        </w:rPr>
        <w:t xml:space="preserve"> включено 79 МКД по замене 116 систем, из них: 17 МКД - 44 лифтов</w:t>
      </w:r>
      <w:r w:rsidR="005A03B0">
        <w:rPr>
          <w:rFonts w:eastAsiaTheme="minorEastAsia"/>
          <w:bCs/>
          <w:kern w:val="24"/>
          <w:sz w:val="26"/>
          <w:szCs w:val="26"/>
        </w:rPr>
        <w:t xml:space="preserve"> </w:t>
      </w:r>
      <w:r w:rsidRPr="000F7827">
        <w:rPr>
          <w:rFonts w:eastAsiaTheme="minorEastAsia"/>
          <w:bCs/>
          <w:kern w:val="24"/>
          <w:sz w:val="26"/>
          <w:szCs w:val="26"/>
        </w:rPr>
        <w:t>(систем); ВИС (внутренние инженерные сети) на 5 МКД по замене 8 систем; ремонт (замена) системы газоснабжения на 5 МКД - 11 систем; ремонт кровли на 50 МКД - 50 систем (из них 1 МКД - мансардная кровля; на 29 МКД - мягкая кровля; на 20 МКД - скатная кровля); ремонт фасада на 2 МКД; ремонт фундамента на 1 МКД.</w:t>
      </w:r>
    </w:p>
    <w:p w:rsidR="00C55C2E" w:rsidRPr="000F7827" w:rsidRDefault="00C55C2E" w:rsidP="00C55C2E">
      <w:pPr>
        <w:spacing w:line="276" w:lineRule="auto"/>
        <w:ind w:firstLine="709"/>
        <w:jc w:val="both"/>
        <w:rPr>
          <w:rFonts w:eastAsiaTheme="minorEastAsia"/>
          <w:bCs/>
          <w:kern w:val="24"/>
          <w:sz w:val="26"/>
          <w:szCs w:val="26"/>
        </w:rPr>
      </w:pPr>
      <w:r w:rsidRPr="000F7827">
        <w:rPr>
          <w:rFonts w:eastAsiaTheme="minorEastAsia"/>
          <w:bCs/>
          <w:kern w:val="24"/>
          <w:sz w:val="26"/>
          <w:szCs w:val="26"/>
        </w:rPr>
        <w:t xml:space="preserve">Фондом капитального ремонта общего имущества многоквартирных домов Московской области во II квартале 2023 года будут проведены конкурсные процедуры по отбору подрядных организаций с последующей разработкой проектно-сметной документации и выходом на объекты. </w:t>
      </w:r>
    </w:p>
    <w:p w:rsidR="00C55C2E" w:rsidRDefault="00C55C2E" w:rsidP="00C55C2E">
      <w:pPr>
        <w:spacing w:line="276" w:lineRule="auto"/>
        <w:ind w:firstLine="709"/>
        <w:jc w:val="both"/>
        <w:rPr>
          <w:rFonts w:eastAsiaTheme="minorEastAsia"/>
          <w:bCs/>
          <w:kern w:val="24"/>
          <w:sz w:val="26"/>
          <w:szCs w:val="26"/>
        </w:rPr>
      </w:pPr>
      <w:r w:rsidRPr="000F7827">
        <w:rPr>
          <w:rFonts w:eastAsiaTheme="minorEastAsia"/>
          <w:bCs/>
          <w:kern w:val="24"/>
          <w:sz w:val="26"/>
          <w:szCs w:val="26"/>
        </w:rPr>
        <w:lastRenderedPageBreak/>
        <w:t>Сроки производства работ будут определены после заключения с подрядной организацией соответствующего договора.</w:t>
      </w:r>
    </w:p>
    <w:p w:rsidR="00C67A2B" w:rsidRDefault="00AD7E2C" w:rsidP="00183DA5">
      <w:pPr>
        <w:spacing w:line="276" w:lineRule="auto"/>
        <w:ind w:firstLine="709"/>
        <w:jc w:val="both"/>
        <w:rPr>
          <w:rFonts w:eastAsiaTheme="minorEastAsia"/>
          <w:bCs/>
          <w:kern w:val="24"/>
          <w:sz w:val="26"/>
          <w:szCs w:val="26"/>
        </w:rPr>
      </w:pPr>
      <w:r>
        <w:rPr>
          <w:rFonts w:eastAsiaTheme="minorEastAsia"/>
          <w:bCs/>
          <w:kern w:val="24"/>
          <w:sz w:val="26"/>
          <w:szCs w:val="26"/>
        </w:rPr>
        <w:t xml:space="preserve">В </w:t>
      </w:r>
      <w:r w:rsidR="00A02D39">
        <w:rPr>
          <w:rFonts w:eastAsiaTheme="minorEastAsia"/>
          <w:bCs/>
          <w:kern w:val="24"/>
          <w:sz w:val="26"/>
          <w:szCs w:val="26"/>
        </w:rPr>
        <w:t xml:space="preserve">2022 году </w:t>
      </w:r>
      <w:r w:rsidR="00C905BC">
        <w:rPr>
          <w:rFonts w:eastAsiaTheme="minorEastAsia"/>
          <w:bCs/>
          <w:kern w:val="24"/>
          <w:sz w:val="26"/>
          <w:szCs w:val="26"/>
        </w:rPr>
        <w:t xml:space="preserve">в Городском округе Подольск </w:t>
      </w:r>
      <w:r w:rsidR="00A02D39">
        <w:rPr>
          <w:rFonts w:eastAsiaTheme="minorEastAsia"/>
          <w:bCs/>
          <w:kern w:val="24"/>
          <w:sz w:val="26"/>
          <w:szCs w:val="26"/>
        </w:rPr>
        <w:t xml:space="preserve">1909 многоквартирных домов расположены </w:t>
      </w:r>
      <w:r w:rsidR="00C905BC">
        <w:rPr>
          <w:rFonts w:eastAsiaTheme="minorEastAsia"/>
          <w:bCs/>
          <w:kern w:val="24"/>
          <w:sz w:val="26"/>
          <w:szCs w:val="26"/>
        </w:rPr>
        <w:t xml:space="preserve">на земельных участках, в отношении которых осуществлен государственный кадастровый учет, их доля составляет 96,07%. К 2025 году </w:t>
      </w:r>
      <w:r w:rsidR="00262D36">
        <w:rPr>
          <w:rFonts w:eastAsiaTheme="minorEastAsia"/>
          <w:bCs/>
          <w:kern w:val="24"/>
          <w:sz w:val="26"/>
          <w:szCs w:val="26"/>
        </w:rPr>
        <w:t xml:space="preserve">ожидается, что </w:t>
      </w:r>
      <w:r w:rsidR="00C905BC">
        <w:rPr>
          <w:rFonts w:eastAsiaTheme="minorEastAsia"/>
          <w:bCs/>
          <w:kern w:val="24"/>
          <w:sz w:val="26"/>
          <w:szCs w:val="26"/>
        </w:rPr>
        <w:t xml:space="preserve">доля многоквартирных домов, расположенных на земельных участках, в отношении которых осуществлен государственный кадастровый учет, </w:t>
      </w:r>
      <w:r w:rsidR="00262D36">
        <w:rPr>
          <w:rFonts w:eastAsiaTheme="minorEastAsia"/>
          <w:bCs/>
          <w:kern w:val="24"/>
          <w:sz w:val="26"/>
          <w:szCs w:val="26"/>
        </w:rPr>
        <w:t>составит</w:t>
      </w:r>
      <w:r w:rsidR="00183DA5">
        <w:rPr>
          <w:rFonts w:eastAsiaTheme="minorEastAsia"/>
          <w:bCs/>
          <w:kern w:val="24"/>
          <w:sz w:val="26"/>
          <w:szCs w:val="26"/>
        </w:rPr>
        <w:t xml:space="preserve"> 96,11%.</w:t>
      </w:r>
    </w:p>
    <w:p w:rsidR="00183DA5" w:rsidRPr="00183DA5" w:rsidRDefault="00183DA5" w:rsidP="00183DA5">
      <w:pPr>
        <w:spacing w:line="276" w:lineRule="auto"/>
        <w:ind w:firstLine="709"/>
        <w:jc w:val="both"/>
        <w:rPr>
          <w:rFonts w:eastAsiaTheme="minorEastAsia"/>
          <w:bCs/>
          <w:kern w:val="24"/>
          <w:sz w:val="26"/>
          <w:szCs w:val="26"/>
        </w:rPr>
      </w:pPr>
      <w:r w:rsidRPr="00183DA5">
        <w:rPr>
          <w:rFonts w:eastAsiaTheme="minorEastAsia"/>
          <w:bCs/>
          <w:kern w:val="24"/>
          <w:sz w:val="26"/>
          <w:szCs w:val="26"/>
        </w:rPr>
        <w:t xml:space="preserve">На конец 2022 года на учете в качестве нуждающихся в жилых помещениях состоит 2649 человек. </w:t>
      </w:r>
      <w:r w:rsidR="002E04F1">
        <w:rPr>
          <w:rFonts w:eastAsiaTheme="minorEastAsia"/>
          <w:bCs/>
          <w:kern w:val="24"/>
          <w:sz w:val="26"/>
          <w:szCs w:val="26"/>
        </w:rPr>
        <w:t>На плановый период 2023-202</w:t>
      </w:r>
      <w:r w:rsidR="001220E4">
        <w:rPr>
          <w:rFonts w:eastAsiaTheme="minorEastAsia"/>
          <w:bCs/>
          <w:kern w:val="24"/>
          <w:sz w:val="26"/>
          <w:szCs w:val="26"/>
        </w:rPr>
        <w:t>5</w:t>
      </w:r>
      <w:r w:rsidR="002E04F1">
        <w:rPr>
          <w:rFonts w:eastAsiaTheme="minorEastAsia"/>
          <w:bCs/>
          <w:kern w:val="24"/>
          <w:sz w:val="26"/>
          <w:szCs w:val="26"/>
        </w:rPr>
        <w:t xml:space="preserve"> годов ожидается с</w:t>
      </w:r>
      <w:r>
        <w:rPr>
          <w:sz w:val="26"/>
          <w:szCs w:val="26"/>
        </w:rPr>
        <w:t>нижение</w:t>
      </w:r>
      <w:r w:rsidRPr="00183DA5">
        <w:rPr>
          <w:sz w:val="26"/>
          <w:szCs w:val="26"/>
        </w:rPr>
        <w:t xml:space="preserve"> численности населения</w:t>
      </w:r>
      <w:r>
        <w:rPr>
          <w:sz w:val="26"/>
          <w:szCs w:val="26"/>
        </w:rPr>
        <w:t>, состоящего на учете в качестве нуждающихся в жилых помещениях</w:t>
      </w:r>
      <w:r w:rsidR="002E04F1">
        <w:rPr>
          <w:sz w:val="26"/>
          <w:szCs w:val="26"/>
        </w:rPr>
        <w:t>, за счет</w:t>
      </w:r>
      <w:r w:rsidRPr="00183DA5">
        <w:rPr>
          <w:sz w:val="26"/>
          <w:szCs w:val="26"/>
        </w:rPr>
        <w:t xml:space="preserve"> </w:t>
      </w:r>
      <w:r w:rsidR="002E04F1">
        <w:rPr>
          <w:sz w:val="26"/>
          <w:szCs w:val="26"/>
        </w:rPr>
        <w:t xml:space="preserve">предоставления жилых помещений очередникам, а также по результатам </w:t>
      </w:r>
      <w:r w:rsidRPr="00183DA5">
        <w:rPr>
          <w:sz w:val="26"/>
          <w:szCs w:val="26"/>
        </w:rPr>
        <w:t>перерегистрации учетных дел граждан, состоящих на учете в качестве нуждающихся в жилых помещениях, проведени</w:t>
      </w:r>
      <w:r w:rsidR="002E04F1">
        <w:rPr>
          <w:sz w:val="26"/>
          <w:szCs w:val="26"/>
        </w:rPr>
        <w:t>я</w:t>
      </w:r>
      <w:r w:rsidRPr="00183DA5">
        <w:rPr>
          <w:sz w:val="26"/>
          <w:szCs w:val="26"/>
        </w:rPr>
        <w:t xml:space="preserve"> проверок данных учетных дел и снятия с учета нуждающихся по различным причинам согласно Жилищному кодексу </w:t>
      </w:r>
      <w:r>
        <w:rPr>
          <w:sz w:val="26"/>
          <w:szCs w:val="26"/>
        </w:rPr>
        <w:t>Российской Федерации.</w:t>
      </w:r>
    </w:p>
    <w:p w:rsidR="00183DA5" w:rsidRDefault="00183DA5" w:rsidP="00183DA5">
      <w:pPr>
        <w:spacing w:line="276" w:lineRule="auto"/>
        <w:ind w:firstLine="709"/>
        <w:jc w:val="both"/>
        <w:rPr>
          <w:rFonts w:eastAsiaTheme="minorEastAsia"/>
          <w:bCs/>
          <w:kern w:val="24"/>
          <w:sz w:val="26"/>
          <w:szCs w:val="26"/>
        </w:rPr>
      </w:pPr>
      <w:r>
        <w:rPr>
          <w:rFonts w:eastAsiaTheme="minorEastAsia"/>
          <w:bCs/>
          <w:kern w:val="24"/>
          <w:sz w:val="26"/>
          <w:szCs w:val="26"/>
        </w:rPr>
        <w:t>В</w:t>
      </w:r>
      <w:r w:rsidRPr="00183DA5">
        <w:rPr>
          <w:rFonts w:eastAsiaTheme="minorEastAsia"/>
          <w:bCs/>
          <w:kern w:val="24"/>
          <w:sz w:val="26"/>
          <w:szCs w:val="26"/>
        </w:rPr>
        <w:t xml:space="preserve"> 2022 году </w:t>
      </w:r>
      <w:r>
        <w:rPr>
          <w:rFonts w:eastAsiaTheme="minorEastAsia"/>
          <w:bCs/>
          <w:kern w:val="24"/>
          <w:sz w:val="26"/>
          <w:szCs w:val="26"/>
        </w:rPr>
        <w:t>ул</w:t>
      </w:r>
      <w:r w:rsidRPr="00183DA5">
        <w:rPr>
          <w:rFonts w:eastAsiaTheme="minorEastAsia"/>
          <w:bCs/>
          <w:kern w:val="24"/>
          <w:sz w:val="26"/>
          <w:szCs w:val="26"/>
        </w:rPr>
        <w:t xml:space="preserve">учшили </w:t>
      </w:r>
      <w:r>
        <w:rPr>
          <w:rFonts w:eastAsiaTheme="minorEastAsia"/>
          <w:bCs/>
          <w:kern w:val="24"/>
          <w:sz w:val="26"/>
          <w:szCs w:val="26"/>
        </w:rPr>
        <w:t xml:space="preserve">свои </w:t>
      </w:r>
      <w:r w:rsidRPr="00183DA5">
        <w:rPr>
          <w:rFonts w:eastAsiaTheme="minorEastAsia"/>
          <w:bCs/>
          <w:kern w:val="24"/>
          <w:sz w:val="26"/>
          <w:szCs w:val="26"/>
        </w:rPr>
        <w:t>жилищные условия 11 человек, что составляет 0,42% от общей численности населения, состоящего на учете в качестве нуждающихся в жилых помещениях. На плановый период 2023-2025 годов планируется обеспечение жильем 49 человек</w:t>
      </w:r>
      <w:r w:rsidR="002E04F1">
        <w:rPr>
          <w:rFonts w:eastAsiaTheme="minorEastAsia"/>
          <w:bCs/>
          <w:kern w:val="24"/>
          <w:sz w:val="26"/>
          <w:szCs w:val="26"/>
        </w:rPr>
        <w:t xml:space="preserve">, их доля составит 0,45% </w:t>
      </w:r>
      <w:r w:rsidR="002E04F1" w:rsidRPr="00183DA5">
        <w:rPr>
          <w:rFonts w:eastAsiaTheme="minorEastAsia"/>
          <w:bCs/>
          <w:kern w:val="24"/>
          <w:sz w:val="26"/>
          <w:szCs w:val="26"/>
        </w:rPr>
        <w:t>от общей численности населения, состоящего на учете в качестве нуждающихся в жилых помещениях.</w:t>
      </w:r>
      <w:r w:rsidRPr="00183DA5">
        <w:rPr>
          <w:rFonts w:eastAsiaTheme="minorEastAsia"/>
          <w:bCs/>
          <w:kern w:val="24"/>
          <w:sz w:val="26"/>
          <w:szCs w:val="26"/>
        </w:rPr>
        <w:t xml:space="preserve"> </w:t>
      </w:r>
    </w:p>
    <w:p w:rsidR="00183DA5" w:rsidRPr="00183DA5" w:rsidRDefault="00183DA5" w:rsidP="00183DA5">
      <w:pPr>
        <w:spacing w:line="276" w:lineRule="auto"/>
        <w:ind w:firstLine="709"/>
        <w:jc w:val="both"/>
        <w:rPr>
          <w:sz w:val="26"/>
          <w:szCs w:val="26"/>
        </w:rPr>
      </w:pPr>
    </w:p>
    <w:p w:rsidR="00864CCD" w:rsidRPr="000F7827" w:rsidRDefault="007A19CF" w:rsidP="009B2C52">
      <w:pPr>
        <w:pStyle w:val="21"/>
        <w:numPr>
          <w:ilvl w:val="0"/>
          <w:numId w:val="3"/>
        </w:numPr>
        <w:spacing w:after="0" w:line="276" w:lineRule="auto"/>
        <w:ind w:left="0" w:firstLine="709"/>
        <w:jc w:val="center"/>
        <w:rPr>
          <w:b/>
          <w:i/>
          <w:sz w:val="26"/>
          <w:szCs w:val="26"/>
        </w:rPr>
      </w:pPr>
      <w:r w:rsidRPr="000F7827">
        <w:rPr>
          <w:b/>
          <w:i/>
          <w:sz w:val="26"/>
          <w:szCs w:val="26"/>
        </w:rPr>
        <w:t>ОРГАНИЗАЦИЯ МУНИЦИПАЛЬНОГО УПРАВЛЕНИЯ</w:t>
      </w:r>
    </w:p>
    <w:p w:rsidR="00596574" w:rsidRPr="000F7827" w:rsidRDefault="00596574" w:rsidP="009B2C52">
      <w:pPr>
        <w:pStyle w:val="21"/>
        <w:spacing w:after="0" w:line="276" w:lineRule="auto"/>
        <w:ind w:left="709"/>
        <w:rPr>
          <w:b/>
          <w:i/>
          <w:sz w:val="26"/>
          <w:szCs w:val="26"/>
        </w:rPr>
      </w:pPr>
    </w:p>
    <w:p w:rsidR="00493CFB" w:rsidRPr="000F7827" w:rsidRDefault="00493CFB" w:rsidP="009B2C52">
      <w:pPr>
        <w:widowControl w:val="0"/>
        <w:autoSpaceDE w:val="0"/>
        <w:autoSpaceDN w:val="0"/>
        <w:adjustRightInd w:val="0"/>
        <w:spacing w:line="276" w:lineRule="auto"/>
        <w:ind w:firstLine="709"/>
        <w:jc w:val="both"/>
        <w:rPr>
          <w:iCs/>
          <w:sz w:val="26"/>
          <w:szCs w:val="26"/>
        </w:rPr>
      </w:pPr>
      <w:r w:rsidRPr="000F7827">
        <w:rPr>
          <w:iCs/>
          <w:sz w:val="26"/>
          <w:szCs w:val="26"/>
        </w:rPr>
        <w:t>Основными направлениями налоговой политики Городского округа Подольск являются:</w:t>
      </w:r>
    </w:p>
    <w:p w:rsidR="00493CFB" w:rsidRPr="000F7827" w:rsidRDefault="00493CFB" w:rsidP="009B2C52">
      <w:pPr>
        <w:widowControl w:val="0"/>
        <w:autoSpaceDE w:val="0"/>
        <w:autoSpaceDN w:val="0"/>
        <w:adjustRightInd w:val="0"/>
        <w:spacing w:line="276" w:lineRule="auto"/>
        <w:ind w:firstLine="709"/>
        <w:jc w:val="both"/>
        <w:rPr>
          <w:iCs/>
          <w:sz w:val="26"/>
          <w:szCs w:val="26"/>
        </w:rPr>
      </w:pPr>
      <w:r w:rsidRPr="000F7827">
        <w:rPr>
          <w:iCs/>
          <w:sz w:val="26"/>
          <w:szCs w:val="26"/>
        </w:rPr>
        <w:t>- сбалансированность бюджета Городского округа Подольск;</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поддержка и развитие малого бизнеса;</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стимулирование роста инвестиций в экономику Городского округа Подольск;</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lastRenderedPageBreak/>
        <w:t>- привлечение новых налоговых резидентов на территорию Городского округа Подольск;</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повышение эффективности использования муниципальной собственности;</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вовлечение в налоговый оборот земельных участков, объектов капитального строительства;</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проведение мероприятий по выявлению организаций, осуществляющих деятельность на территории Городского округа Подольск, но зарегистрированных в других субъектах Российской Федерации в целях дальнейшей постановки их на налоговый учет;</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осуществление межведомственного взаимодействия для повышения эффективности администрирования налоговых и неналоговых платежей и погашения задолженности по этим платежам;</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продолжение работы по сокращению задолженности по налоговым и неналоговым платежам в консолидированный бюджет Московской области;</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дальнейшее совершенствование налогового законодательства в части земельного налога, налога на имущество физических лиц, а также законодательства в части неналоговых поступлений местного бюджета;</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проведение ежегодной оценки эффективности налоговых расходов Городского округа Подольск;</w:t>
      </w:r>
    </w:p>
    <w:p w:rsidR="00493CFB" w:rsidRPr="000F7827" w:rsidRDefault="00493CFB" w:rsidP="009B2C52">
      <w:pPr>
        <w:autoSpaceDN w:val="0"/>
        <w:spacing w:line="276" w:lineRule="auto"/>
        <w:ind w:firstLine="709"/>
        <w:jc w:val="both"/>
        <w:rPr>
          <w:sz w:val="26"/>
          <w:szCs w:val="26"/>
          <w:lang w:eastAsia="x-none"/>
        </w:rPr>
      </w:pPr>
      <w:r w:rsidRPr="000F7827">
        <w:rPr>
          <w:sz w:val="26"/>
          <w:szCs w:val="26"/>
          <w:lang w:eastAsia="x-none"/>
        </w:rPr>
        <w:t>- сохранение в Городском округе Подольск эффективных налоговых льгот.</w:t>
      </w:r>
    </w:p>
    <w:p w:rsidR="00493CFB" w:rsidRPr="000F7827" w:rsidRDefault="00493CFB" w:rsidP="009B2C52">
      <w:pPr>
        <w:spacing w:line="276" w:lineRule="auto"/>
        <w:ind w:right="-143" w:firstLine="708"/>
        <w:jc w:val="both"/>
        <w:rPr>
          <w:sz w:val="26"/>
          <w:szCs w:val="26"/>
        </w:rPr>
      </w:pPr>
      <w:r w:rsidRPr="000F7827">
        <w:rPr>
          <w:sz w:val="26"/>
          <w:szCs w:val="26"/>
        </w:rPr>
        <w:t>В 2022 году в бюджет Городского округа Подольск поступило налоговых и неналоговых доходов в сумме 8</w:t>
      </w:r>
      <w:r w:rsidR="005A03B0">
        <w:rPr>
          <w:sz w:val="26"/>
          <w:szCs w:val="26"/>
        </w:rPr>
        <w:t>,02</w:t>
      </w:r>
      <w:r w:rsidRPr="000F7827">
        <w:rPr>
          <w:sz w:val="26"/>
          <w:szCs w:val="26"/>
        </w:rPr>
        <w:t xml:space="preserve"> млрд. рублей, что на 749,3 млн. рублей больше чем за 2021 год, из них налоговых доходов поступило больше на 725,7 млн. рублей или на 23,2%, неналоговых доходов больше на 23,6 млн. рублей или на 2,1%.</w:t>
      </w:r>
    </w:p>
    <w:p w:rsidR="00F24835" w:rsidRPr="000F7827" w:rsidRDefault="00F24835" w:rsidP="009B2C52">
      <w:pPr>
        <w:spacing w:line="276" w:lineRule="auto"/>
        <w:ind w:right="-143" w:firstLine="708"/>
        <w:jc w:val="both"/>
        <w:rPr>
          <w:sz w:val="26"/>
          <w:szCs w:val="26"/>
        </w:rPr>
      </w:pPr>
      <w:r w:rsidRPr="000F7827">
        <w:rPr>
          <w:sz w:val="26"/>
          <w:szCs w:val="26"/>
        </w:rPr>
        <w:t>В 2022 году объем налоговых и неналоговых доходов местного бюджета (за исключением поступлений налоговых доходов по дополнительным нормативам отчислений) составил 7</w:t>
      </w:r>
      <w:r w:rsidR="005A03B0">
        <w:rPr>
          <w:sz w:val="26"/>
          <w:szCs w:val="26"/>
        </w:rPr>
        <w:t>,5</w:t>
      </w:r>
      <w:r w:rsidRPr="000F7827">
        <w:rPr>
          <w:sz w:val="26"/>
          <w:szCs w:val="26"/>
        </w:rPr>
        <w:t xml:space="preserve"> млрд. руб. В общем объеме собственных доходов бюджета муниципального образования (без учета субвенций) их доля составила 72,25% (в 2021 году – 60,63%).</w:t>
      </w:r>
    </w:p>
    <w:p w:rsidR="00493CFB" w:rsidRPr="000F7827" w:rsidRDefault="00493CFB" w:rsidP="009B2C52">
      <w:pPr>
        <w:spacing w:line="276" w:lineRule="auto"/>
        <w:ind w:right="-143" w:firstLine="708"/>
        <w:jc w:val="both"/>
        <w:rPr>
          <w:sz w:val="26"/>
          <w:szCs w:val="26"/>
        </w:rPr>
      </w:pPr>
      <w:r w:rsidRPr="000F7827">
        <w:rPr>
          <w:sz w:val="26"/>
          <w:szCs w:val="26"/>
        </w:rPr>
        <w:lastRenderedPageBreak/>
        <w:t>Проведено 51 заседание Межведомственной комиссии по мобилизации доходов консолидированного бюджета Московской области по муниципальному образованию «Городской округ Подольск Московской области» и подкомиссий, входящих в её состав. С целью снижения задолженности по налогам проведена работа с 842 налогоплательщиками, 330 из которых по результатам работы комиссии урегулировали задолженность по налоговым платежам на сумму                  248,4 млн. рублей.</w:t>
      </w:r>
    </w:p>
    <w:p w:rsidR="00493CFB" w:rsidRPr="000F7827" w:rsidRDefault="00493CFB" w:rsidP="009B2C52">
      <w:pPr>
        <w:spacing w:line="276" w:lineRule="auto"/>
        <w:ind w:right="-143" w:firstLine="708"/>
        <w:jc w:val="both"/>
        <w:rPr>
          <w:sz w:val="26"/>
          <w:szCs w:val="26"/>
        </w:rPr>
      </w:pPr>
      <w:r w:rsidRPr="000F7827">
        <w:rPr>
          <w:sz w:val="26"/>
          <w:szCs w:val="26"/>
        </w:rPr>
        <w:t>С целью урегулирования задолженности по арендной плате за земельные участки и имущество проведена работа с 160 арендаторами земельных участков и имущества, по результатам работы комиссии должники погасили задолженности на сумму 89,6 млн. рублей.</w:t>
      </w:r>
    </w:p>
    <w:p w:rsidR="00493CFB" w:rsidRPr="000F7827" w:rsidRDefault="00493CFB" w:rsidP="009B2C52">
      <w:pPr>
        <w:spacing w:line="276" w:lineRule="auto"/>
        <w:ind w:right="-143" w:firstLine="708"/>
        <w:jc w:val="both"/>
        <w:rPr>
          <w:sz w:val="26"/>
          <w:szCs w:val="26"/>
        </w:rPr>
      </w:pPr>
      <w:r w:rsidRPr="000F7827">
        <w:rPr>
          <w:sz w:val="26"/>
          <w:szCs w:val="26"/>
        </w:rPr>
        <w:t>Проведена работа с должниками по договорам на установку и эксплуатацию рекламных конструкций, урегулировано задолженности на сумму 5,1 млн. рублей.</w:t>
      </w:r>
    </w:p>
    <w:p w:rsidR="00493CFB" w:rsidRPr="000F7827" w:rsidRDefault="00493CFB" w:rsidP="009B2C52">
      <w:pPr>
        <w:spacing w:line="276" w:lineRule="auto"/>
        <w:ind w:right="-143" w:firstLine="708"/>
        <w:jc w:val="both"/>
        <w:rPr>
          <w:sz w:val="26"/>
          <w:szCs w:val="26"/>
        </w:rPr>
      </w:pPr>
      <w:r w:rsidRPr="000F7827">
        <w:rPr>
          <w:sz w:val="26"/>
          <w:szCs w:val="26"/>
        </w:rPr>
        <w:t>В целях вывода организаций из «теневого» сектора экономики выявлен</w:t>
      </w:r>
      <w:r w:rsidR="005A03B0">
        <w:rPr>
          <w:sz w:val="26"/>
          <w:szCs w:val="26"/>
        </w:rPr>
        <w:t>а</w:t>
      </w:r>
      <w:r w:rsidRPr="000F7827">
        <w:rPr>
          <w:sz w:val="26"/>
          <w:szCs w:val="26"/>
        </w:rPr>
        <w:t xml:space="preserve"> и поставлен</w:t>
      </w:r>
      <w:r w:rsidR="005A03B0">
        <w:rPr>
          <w:sz w:val="26"/>
          <w:szCs w:val="26"/>
        </w:rPr>
        <w:t>а</w:t>
      </w:r>
      <w:r w:rsidRPr="000F7827">
        <w:rPr>
          <w:sz w:val="26"/>
          <w:szCs w:val="26"/>
        </w:rPr>
        <w:t xml:space="preserve"> на налоговый учет 91 организация, осуществляющая деятельность на территории Городского округа Подольск, но зарегистрированн</w:t>
      </w:r>
      <w:r w:rsidR="005A03B0">
        <w:rPr>
          <w:sz w:val="26"/>
          <w:szCs w:val="26"/>
        </w:rPr>
        <w:t>ая</w:t>
      </w:r>
      <w:r w:rsidRPr="000F7827">
        <w:rPr>
          <w:sz w:val="26"/>
          <w:szCs w:val="26"/>
        </w:rPr>
        <w:t xml:space="preserve"> в других субъектах РФ или имеющ</w:t>
      </w:r>
      <w:r w:rsidR="005A03B0">
        <w:rPr>
          <w:sz w:val="26"/>
          <w:szCs w:val="26"/>
        </w:rPr>
        <w:t>ая</w:t>
      </w:r>
      <w:r w:rsidRPr="000F7827">
        <w:rPr>
          <w:sz w:val="26"/>
          <w:szCs w:val="26"/>
        </w:rPr>
        <w:t xml:space="preserve"> недвижимое имущество на территории Городского округа Подольск. Дополнительные поступления налоговых платежей в консолидированный бюджет Московской области составили за 2022 год</w:t>
      </w:r>
      <w:r w:rsidR="005A03B0">
        <w:rPr>
          <w:sz w:val="26"/>
          <w:szCs w:val="26"/>
        </w:rPr>
        <w:t xml:space="preserve"> </w:t>
      </w:r>
      <w:r w:rsidRPr="000F7827">
        <w:rPr>
          <w:sz w:val="26"/>
          <w:szCs w:val="26"/>
        </w:rPr>
        <w:t>248,6 млн. рублей.</w:t>
      </w:r>
    </w:p>
    <w:p w:rsidR="00493CFB" w:rsidRPr="000F7827" w:rsidRDefault="00493CFB" w:rsidP="009B2C52">
      <w:pPr>
        <w:spacing w:line="276" w:lineRule="auto"/>
        <w:ind w:right="-143" w:firstLine="708"/>
        <w:jc w:val="both"/>
        <w:rPr>
          <w:sz w:val="26"/>
          <w:szCs w:val="26"/>
        </w:rPr>
      </w:pPr>
      <w:r w:rsidRPr="000F7827">
        <w:rPr>
          <w:sz w:val="26"/>
          <w:szCs w:val="26"/>
        </w:rPr>
        <w:t>За 2022 год на территорию Городского округа Подольск привлечено 66 новых налоговых резидентов, сумма поступивших налогов в консолидированный бюджет Московской области составила 378,8 млн. рублей. Дополнительно вовлечено в налоговый оборот 966 земельных участков и 1240 объектов капитального строительства.</w:t>
      </w:r>
    </w:p>
    <w:p w:rsidR="00493CFB" w:rsidRPr="000F7827" w:rsidRDefault="00493CFB" w:rsidP="009B2C52">
      <w:pPr>
        <w:spacing w:line="276" w:lineRule="auto"/>
        <w:ind w:right="-143" w:firstLine="708"/>
        <w:jc w:val="both"/>
        <w:rPr>
          <w:sz w:val="26"/>
          <w:szCs w:val="26"/>
        </w:rPr>
      </w:pPr>
      <w:r w:rsidRPr="000F7827">
        <w:rPr>
          <w:sz w:val="26"/>
          <w:szCs w:val="26"/>
        </w:rPr>
        <w:t>В ходе проведения мероприятий по снижению неформальной занятости проведена работа с 27 организациями и индивидуальными предпринимателями, сумма дополнительно поступившего НДФЛ составила 4,8 млн. рублей.</w:t>
      </w:r>
    </w:p>
    <w:p w:rsidR="00493CFB" w:rsidRPr="000F7827" w:rsidRDefault="00493CFB" w:rsidP="009B2C52">
      <w:pPr>
        <w:spacing w:line="276" w:lineRule="auto"/>
        <w:ind w:right="-143" w:firstLine="708"/>
        <w:jc w:val="both"/>
        <w:rPr>
          <w:sz w:val="26"/>
          <w:szCs w:val="26"/>
        </w:rPr>
      </w:pPr>
      <w:r w:rsidRPr="000F7827">
        <w:rPr>
          <w:sz w:val="26"/>
          <w:szCs w:val="26"/>
        </w:rPr>
        <w:t>Расходы бюджета Городского округа Подольск за 2022 год составили                           16</w:t>
      </w:r>
      <w:r w:rsidR="004F7F27">
        <w:rPr>
          <w:sz w:val="26"/>
          <w:szCs w:val="26"/>
        </w:rPr>
        <w:t>,3</w:t>
      </w:r>
      <w:r w:rsidRPr="000F7827">
        <w:rPr>
          <w:sz w:val="26"/>
          <w:szCs w:val="26"/>
        </w:rPr>
        <w:t xml:space="preserve"> млрд. рублей и были направлены на удовлетворение потребностей граждан в услугах образования, культуры, физической культуры и спорта, разви</w:t>
      </w:r>
      <w:r w:rsidRPr="000F7827">
        <w:rPr>
          <w:sz w:val="26"/>
          <w:szCs w:val="26"/>
        </w:rPr>
        <w:lastRenderedPageBreak/>
        <w:t xml:space="preserve">тие инфраструктуры  Городского округа Подольск за счет привлечения инвестиций, оказание мер социальной поддержки и исполнение основных задач, поставленных Губернатором Московской области и Главой Городского округа Подольск. </w:t>
      </w:r>
    </w:p>
    <w:p w:rsidR="00493CFB" w:rsidRPr="000F7827" w:rsidRDefault="00493CFB" w:rsidP="009B2C52">
      <w:pPr>
        <w:spacing w:line="276" w:lineRule="auto"/>
        <w:ind w:right="28" w:firstLine="709"/>
        <w:jc w:val="both"/>
        <w:rPr>
          <w:sz w:val="26"/>
          <w:szCs w:val="26"/>
        </w:rPr>
      </w:pPr>
      <w:r w:rsidRPr="000F7827">
        <w:rPr>
          <w:sz w:val="26"/>
          <w:szCs w:val="26"/>
        </w:rPr>
        <w:t xml:space="preserve">В 2022 году исполнение бюджета Городского округа Подольск по расходам осуществлялось в рамках 19 муниципальных программ, а также по непрограммным направлениям деятельности. </w:t>
      </w:r>
      <w:r w:rsidR="000C0E28" w:rsidRPr="000F7827">
        <w:rPr>
          <w:sz w:val="26"/>
          <w:szCs w:val="26"/>
        </w:rPr>
        <w:t>По итогам 2022 года ф</w:t>
      </w:r>
      <w:r w:rsidRPr="000F7827">
        <w:rPr>
          <w:sz w:val="26"/>
          <w:szCs w:val="26"/>
        </w:rPr>
        <w:t xml:space="preserve">актический объем финансирования программных расходов </w:t>
      </w:r>
      <w:r w:rsidR="000C0E28" w:rsidRPr="000F7827">
        <w:rPr>
          <w:sz w:val="26"/>
          <w:szCs w:val="26"/>
        </w:rPr>
        <w:t xml:space="preserve">за счет бюджетных средств </w:t>
      </w:r>
      <w:r w:rsidRPr="000F7827">
        <w:rPr>
          <w:sz w:val="26"/>
          <w:szCs w:val="26"/>
        </w:rPr>
        <w:t>составил 16</w:t>
      </w:r>
      <w:r w:rsidR="004F7F27">
        <w:rPr>
          <w:sz w:val="26"/>
          <w:szCs w:val="26"/>
        </w:rPr>
        <w:t>,1</w:t>
      </w:r>
      <w:r w:rsidRPr="000F7827">
        <w:rPr>
          <w:sz w:val="26"/>
          <w:szCs w:val="26"/>
        </w:rPr>
        <w:t xml:space="preserve"> млрд. рублей или 9</w:t>
      </w:r>
      <w:r w:rsidR="000C0E28" w:rsidRPr="000F7827">
        <w:rPr>
          <w:sz w:val="26"/>
          <w:szCs w:val="26"/>
        </w:rPr>
        <w:t>7,61</w:t>
      </w:r>
      <w:r w:rsidRPr="000F7827">
        <w:rPr>
          <w:sz w:val="26"/>
          <w:szCs w:val="26"/>
        </w:rPr>
        <w:t xml:space="preserve">% от общих расходов бюджета Городского округа Подольск. </w:t>
      </w:r>
    </w:p>
    <w:p w:rsidR="00493CFB" w:rsidRPr="000F7827" w:rsidRDefault="00493CFB" w:rsidP="009B2C52">
      <w:pPr>
        <w:spacing w:line="276" w:lineRule="auto"/>
        <w:ind w:right="27" w:firstLine="709"/>
        <w:jc w:val="both"/>
        <w:rPr>
          <w:sz w:val="26"/>
          <w:szCs w:val="26"/>
        </w:rPr>
      </w:pPr>
      <w:r w:rsidRPr="000F7827">
        <w:rPr>
          <w:sz w:val="26"/>
          <w:szCs w:val="26"/>
        </w:rPr>
        <w:t xml:space="preserve">Доля расходов на содержание социальной сферы в 2022 году составила более 68,9%. </w:t>
      </w:r>
    </w:p>
    <w:p w:rsidR="00493CFB" w:rsidRPr="000F7827" w:rsidRDefault="00493CFB" w:rsidP="009B2C52">
      <w:pPr>
        <w:spacing w:line="276" w:lineRule="auto"/>
        <w:ind w:right="27" w:firstLine="709"/>
        <w:jc w:val="both"/>
        <w:rPr>
          <w:sz w:val="26"/>
          <w:szCs w:val="26"/>
        </w:rPr>
      </w:pPr>
      <w:r w:rsidRPr="000F7827">
        <w:rPr>
          <w:sz w:val="26"/>
          <w:szCs w:val="26"/>
        </w:rPr>
        <w:t>Без нарушения сроков обеспечена выплата заработной платы работникам бюджетной сферы.</w:t>
      </w:r>
      <w:r w:rsidR="009A4BBD" w:rsidRPr="000F7827">
        <w:rPr>
          <w:sz w:val="26"/>
          <w:szCs w:val="26"/>
        </w:rPr>
        <w:t xml:space="preserve"> Просроченная кредиторская задолженность по заработной плате и по начислениям на выплаты по оплате труда муниципальных учреждений на конец 2022 года отсутствует.</w:t>
      </w:r>
    </w:p>
    <w:p w:rsidR="00A57637" w:rsidRPr="000F7827" w:rsidRDefault="00A57637" w:rsidP="009B2C52">
      <w:pPr>
        <w:widowControl w:val="0"/>
        <w:autoSpaceDE w:val="0"/>
        <w:autoSpaceDN w:val="0"/>
        <w:adjustRightInd w:val="0"/>
        <w:spacing w:line="276" w:lineRule="auto"/>
        <w:ind w:firstLine="720"/>
        <w:jc w:val="both"/>
        <w:rPr>
          <w:color w:val="000000"/>
          <w:sz w:val="26"/>
          <w:szCs w:val="26"/>
        </w:rPr>
      </w:pPr>
      <w:r w:rsidRPr="000F7827">
        <w:rPr>
          <w:color w:val="000000"/>
          <w:sz w:val="26"/>
          <w:szCs w:val="26"/>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2022 году составили 1552,28 рублей</w:t>
      </w:r>
      <w:r w:rsidR="002A457C" w:rsidRPr="000F7827">
        <w:rPr>
          <w:color w:val="000000"/>
          <w:sz w:val="26"/>
          <w:szCs w:val="26"/>
        </w:rPr>
        <w:t xml:space="preserve">. </w:t>
      </w:r>
      <w:r w:rsidR="004F7F27">
        <w:rPr>
          <w:color w:val="000000"/>
          <w:sz w:val="26"/>
          <w:szCs w:val="26"/>
        </w:rPr>
        <w:t xml:space="preserve">В </w:t>
      </w:r>
      <w:r w:rsidR="002A457C" w:rsidRPr="000F7827">
        <w:rPr>
          <w:color w:val="000000"/>
          <w:sz w:val="26"/>
          <w:szCs w:val="26"/>
        </w:rPr>
        <w:t>2023</w:t>
      </w:r>
      <w:r w:rsidR="004F7F27">
        <w:rPr>
          <w:color w:val="000000"/>
          <w:sz w:val="26"/>
          <w:szCs w:val="26"/>
        </w:rPr>
        <w:t xml:space="preserve"> </w:t>
      </w:r>
      <w:r w:rsidR="002A457C" w:rsidRPr="000F7827">
        <w:rPr>
          <w:color w:val="000000"/>
          <w:sz w:val="26"/>
          <w:szCs w:val="26"/>
        </w:rPr>
        <w:t>год</w:t>
      </w:r>
      <w:r w:rsidR="004F7F27">
        <w:rPr>
          <w:color w:val="000000"/>
          <w:sz w:val="26"/>
          <w:szCs w:val="26"/>
        </w:rPr>
        <w:t>у</w:t>
      </w:r>
      <w:r w:rsidR="002A457C" w:rsidRPr="000F7827">
        <w:rPr>
          <w:color w:val="000000"/>
          <w:sz w:val="26"/>
          <w:szCs w:val="26"/>
        </w:rPr>
        <w:t xml:space="preserve"> значение показателя продолжит свое снижение</w:t>
      </w:r>
      <w:r w:rsidR="004F7F27">
        <w:rPr>
          <w:color w:val="000000"/>
          <w:sz w:val="26"/>
          <w:szCs w:val="26"/>
        </w:rPr>
        <w:t xml:space="preserve"> и достигнет</w:t>
      </w:r>
      <w:r w:rsidR="002A457C" w:rsidRPr="000F7827">
        <w:rPr>
          <w:color w:val="000000"/>
          <w:sz w:val="26"/>
          <w:szCs w:val="26"/>
        </w:rPr>
        <w:t xml:space="preserve"> 14</w:t>
      </w:r>
      <w:r w:rsidR="004F7F27">
        <w:rPr>
          <w:color w:val="000000"/>
          <w:sz w:val="26"/>
          <w:szCs w:val="26"/>
        </w:rPr>
        <w:t>12,83</w:t>
      </w:r>
      <w:r w:rsidR="002A457C" w:rsidRPr="000F7827">
        <w:rPr>
          <w:color w:val="000000"/>
          <w:sz w:val="26"/>
          <w:szCs w:val="26"/>
        </w:rPr>
        <w:t xml:space="preserve"> рублей. </w:t>
      </w:r>
      <w:r w:rsidR="004F7F27">
        <w:rPr>
          <w:color w:val="000000"/>
          <w:sz w:val="26"/>
          <w:szCs w:val="26"/>
        </w:rPr>
        <w:t xml:space="preserve">Это </w:t>
      </w:r>
      <w:r w:rsidR="002A457C" w:rsidRPr="000F7827">
        <w:rPr>
          <w:color w:val="000000"/>
          <w:sz w:val="26"/>
          <w:szCs w:val="26"/>
        </w:rPr>
        <w:t>обусловлено сокращением численности работников органов местного самоуправления и оптимизацией расходов на содержание органов управления.</w:t>
      </w:r>
    </w:p>
    <w:p w:rsidR="00493CFB" w:rsidRPr="000F7827" w:rsidRDefault="00493CFB" w:rsidP="009B2C52">
      <w:pPr>
        <w:widowControl w:val="0"/>
        <w:autoSpaceDE w:val="0"/>
        <w:autoSpaceDN w:val="0"/>
        <w:adjustRightInd w:val="0"/>
        <w:spacing w:line="276" w:lineRule="auto"/>
        <w:ind w:firstLine="720"/>
        <w:jc w:val="both"/>
        <w:rPr>
          <w:color w:val="000000"/>
          <w:sz w:val="26"/>
          <w:szCs w:val="26"/>
        </w:rPr>
      </w:pPr>
      <w:r w:rsidRPr="000F7827">
        <w:rPr>
          <w:color w:val="000000"/>
          <w:sz w:val="26"/>
          <w:szCs w:val="26"/>
        </w:rPr>
        <w:t>Повышение эффективности бюджетных расходов, приоритетное финансирование социальных обязательств,  поддержка реального сектора экономики и предпринимательства станут приоритетными направлениями бюджетной политики Городского округа Подольск на 2023 год и на плановый период 2024-2025 годов.</w:t>
      </w:r>
    </w:p>
    <w:p w:rsidR="00493CFB" w:rsidRPr="000F7827" w:rsidRDefault="00493CFB" w:rsidP="009B2C52">
      <w:pPr>
        <w:widowControl w:val="0"/>
        <w:autoSpaceDE w:val="0"/>
        <w:autoSpaceDN w:val="0"/>
        <w:adjustRightInd w:val="0"/>
        <w:spacing w:line="276" w:lineRule="auto"/>
        <w:ind w:firstLine="720"/>
        <w:jc w:val="both"/>
        <w:rPr>
          <w:rFonts w:eastAsia="Calibri"/>
          <w:bCs/>
          <w:sz w:val="26"/>
          <w:szCs w:val="26"/>
          <w:lang w:eastAsia="en-US"/>
        </w:rPr>
      </w:pPr>
      <w:r w:rsidRPr="000F7827">
        <w:rPr>
          <w:bCs/>
          <w:sz w:val="26"/>
          <w:szCs w:val="26"/>
        </w:rPr>
        <w:t xml:space="preserve">Как и в предыдущие годы, формирование бюджета Городского округа Подольск на 2023-2025 годы по расходам ориентировано на сохранение его социальной направленности, </w:t>
      </w:r>
      <w:r w:rsidRPr="000F7827">
        <w:rPr>
          <w:rFonts w:eastAsia="Calibri"/>
          <w:color w:val="000000"/>
          <w:sz w:val="26"/>
          <w:szCs w:val="26"/>
          <w:lang w:eastAsia="en-US"/>
        </w:rPr>
        <w:t xml:space="preserve">обеспечение реализации всех действующих и принимаемых обязательств. В проекте бюджета на 2023 год и на плановый период 2024 и 2025 годов расходы на социально-культурную </w:t>
      </w:r>
      <w:r w:rsidRPr="000F7827">
        <w:rPr>
          <w:rFonts w:eastAsia="Calibri"/>
          <w:color w:val="000000"/>
          <w:sz w:val="26"/>
          <w:szCs w:val="26"/>
          <w:lang w:eastAsia="en-US"/>
        </w:rPr>
        <w:lastRenderedPageBreak/>
        <w:t xml:space="preserve">сферу (образование, социальную политику, культуру, физическую культуру и спорт) составят в </w:t>
      </w:r>
      <w:r w:rsidR="004F7F27">
        <w:rPr>
          <w:rFonts w:eastAsia="Calibri"/>
          <w:color w:val="000000"/>
          <w:sz w:val="26"/>
          <w:szCs w:val="26"/>
          <w:lang w:eastAsia="en-US"/>
        </w:rPr>
        <w:t xml:space="preserve">                        </w:t>
      </w:r>
      <w:r w:rsidRPr="000F7827">
        <w:rPr>
          <w:rFonts w:eastAsia="Calibri"/>
          <w:color w:val="000000"/>
          <w:sz w:val="26"/>
          <w:szCs w:val="26"/>
          <w:lang w:eastAsia="en-US"/>
        </w:rPr>
        <w:t>2023</w:t>
      </w:r>
      <w:r w:rsidRPr="000F7827">
        <w:rPr>
          <w:rFonts w:eastAsia="Calibri"/>
          <w:color w:val="FF0000"/>
          <w:sz w:val="26"/>
          <w:szCs w:val="26"/>
          <w:lang w:eastAsia="en-US"/>
        </w:rPr>
        <w:t xml:space="preserve"> </w:t>
      </w:r>
      <w:r w:rsidRPr="000F7827">
        <w:rPr>
          <w:rFonts w:eastAsia="Calibri"/>
          <w:sz w:val="26"/>
          <w:szCs w:val="26"/>
          <w:lang w:eastAsia="en-US"/>
        </w:rPr>
        <w:t>году 12 392,9 млн. рублей или 68,1% в общем объеме расходов бюджета, что</w:t>
      </w:r>
      <w:r w:rsidRPr="000F7827">
        <w:rPr>
          <w:sz w:val="26"/>
          <w:szCs w:val="26"/>
          <w:lang w:eastAsia="en-US"/>
        </w:rPr>
        <w:t xml:space="preserve"> позволит обеспечить </w:t>
      </w:r>
      <w:r w:rsidRPr="000F7827">
        <w:rPr>
          <w:bCs/>
          <w:sz w:val="26"/>
          <w:szCs w:val="26"/>
          <w:lang w:eastAsia="en-US"/>
        </w:rPr>
        <w:t xml:space="preserve">в полном объеме </w:t>
      </w:r>
      <w:r w:rsidRPr="000F7827">
        <w:rPr>
          <w:rFonts w:eastAsia="Calibri"/>
          <w:bCs/>
          <w:sz w:val="26"/>
          <w:szCs w:val="26"/>
          <w:lang w:eastAsia="en-US"/>
        </w:rPr>
        <w:t xml:space="preserve">выполнение принятых социальных обязательств. </w:t>
      </w:r>
    </w:p>
    <w:p w:rsidR="00493CFB" w:rsidRPr="000F7827" w:rsidRDefault="00493CFB" w:rsidP="009B2C52">
      <w:pPr>
        <w:widowControl w:val="0"/>
        <w:autoSpaceDE w:val="0"/>
        <w:autoSpaceDN w:val="0"/>
        <w:adjustRightInd w:val="0"/>
        <w:spacing w:line="276" w:lineRule="auto"/>
        <w:ind w:firstLine="720"/>
        <w:jc w:val="both"/>
        <w:rPr>
          <w:sz w:val="26"/>
          <w:szCs w:val="26"/>
        </w:rPr>
      </w:pPr>
      <w:r w:rsidRPr="000F7827">
        <w:rPr>
          <w:sz w:val="26"/>
          <w:szCs w:val="26"/>
        </w:rPr>
        <w:t xml:space="preserve">В целях оптимизации структуры муниципальных программ в соответствии с постановлением Администрации Городского округа Подольск от 10.11.2022 № 2117-п утвержден новый Порядок разработки и реализации муниципальных  программ Городского округа Подольск, цель которого – снизить трудозатраты при формировании муниципальных программ, сократить их объем, исключить необоснованные требования к составу и детализации материалов, обеспечить оперативность при внесении изменений в программные мероприятия. </w:t>
      </w:r>
    </w:p>
    <w:p w:rsidR="00493CFB" w:rsidRPr="000F7827" w:rsidRDefault="00493CFB" w:rsidP="009B2C52">
      <w:pPr>
        <w:widowControl w:val="0"/>
        <w:autoSpaceDE w:val="0"/>
        <w:autoSpaceDN w:val="0"/>
        <w:adjustRightInd w:val="0"/>
        <w:spacing w:line="276" w:lineRule="auto"/>
        <w:ind w:firstLine="709"/>
        <w:jc w:val="both"/>
        <w:rPr>
          <w:color w:val="000000"/>
          <w:sz w:val="26"/>
          <w:szCs w:val="26"/>
        </w:rPr>
      </w:pPr>
      <w:r w:rsidRPr="000F7827">
        <w:rPr>
          <w:sz w:val="26"/>
          <w:szCs w:val="26"/>
        </w:rPr>
        <w:t xml:space="preserve">В  Городском округе Подольск утверждено 18 муниципальных программ с периодом реализации на 2023-2027 годы, а действующая муниципальная программа «Переселение граждан из аварийного жилищного фонда» продолжит свою реализацию до 2025 года. </w:t>
      </w:r>
    </w:p>
    <w:p w:rsidR="00493CFB" w:rsidRPr="000F7827" w:rsidRDefault="00493CFB" w:rsidP="009B2C52">
      <w:pPr>
        <w:widowControl w:val="0"/>
        <w:autoSpaceDE w:val="0"/>
        <w:autoSpaceDN w:val="0"/>
        <w:adjustRightInd w:val="0"/>
        <w:spacing w:line="276" w:lineRule="auto"/>
        <w:ind w:firstLine="720"/>
        <w:jc w:val="both"/>
        <w:rPr>
          <w:color w:val="000000"/>
          <w:sz w:val="26"/>
          <w:szCs w:val="26"/>
        </w:rPr>
      </w:pPr>
    </w:p>
    <w:p w:rsidR="00D51B51" w:rsidRPr="000F7827" w:rsidRDefault="00B2551D" w:rsidP="009B2C52">
      <w:pPr>
        <w:spacing w:line="276" w:lineRule="auto"/>
        <w:ind w:firstLine="709"/>
        <w:jc w:val="center"/>
        <w:rPr>
          <w:b/>
          <w:i/>
          <w:sz w:val="26"/>
          <w:szCs w:val="26"/>
        </w:rPr>
      </w:pPr>
      <w:r w:rsidRPr="000F7827">
        <w:rPr>
          <w:b/>
          <w:i/>
          <w:sz w:val="26"/>
          <w:szCs w:val="26"/>
          <w:lang w:val="en-US"/>
        </w:rPr>
        <w:t>IX</w:t>
      </w:r>
      <w:r w:rsidRPr="000F7827">
        <w:rPr>
          <w:b/>
          <w:i/>
          <w:sz w:val="26"/>
          <w:szCs w:val="26"/>
        </w:rPr>
        <w:t xml:space="preserve">. </w:t>
      </w:r>
      <w:r w:rsidR="007A19CF" w:rsidRPr="000F7827">
        <w:rPr>
          <w:b/>
          <w:i/>
          <w:sz w:val="26"/>
          <w:szCs w:val="26"/>
        </w:rPr>
        <w:t>ЭНЕРГОСБЕРЕЖЕНИЕ И ПОВЫШЕНИЕ</w:t>
      </w:r>
    </w:p>
    <w:p w:rsidR="009F4311" w:rsidRPr="000F7827" w:rsidRDefault="007A19CF" w:rsidP="009B2C52">
      <w:pPr>
        <w:spacing w:line="276" w:lineRule="auto"/>
        <w:ind w:firstLine="709"/>
        <w:jc w:val="center"/>
        <w:rPr>
          <w:b/>
          <w:i/>
          <w:sz w:val="26"/>
          <w:szCs w:val="26"/>
        </w:rPr>
      </w:pPr>
      <w:r w:rsidRPr="000F7827">
        <w:rPr>
          <w:b/>
          <w:i/>
          <w:sz w:val="26"/>
          <w:szCs w:val="26"/>
        </w:rPr>
        <w:t>ЭНЕРГЕТИЧЕСКОЙ ЭФФЕКТИВНОСТИ</w:t>
      </w:r>
    </w:p>
    <w:p w:rsidR="009B6391" w:rsidRPr="000F7827" w:rsidRDefault="009B6391" w:rsidP="009B2C52">
      <w:pPr>
        <w:spacing w:line="276" w:lineRule="auto"/>
        <w:ind w:firstLine="709"/>
        <w:jc w:val="center"/>
        <w:rPr>
          <w:b/>
          <w:i/>
          <w:sz w:val="26"/>
          <w:szCs w:val="26"/>
        </w:rPr>
      </w:pPr>
    </w:p>
    <w:p w:rsidR="00DA4566" w:rsidRPr="000F7827" w:rsidRDefault="00DA4566" w:rsidP="00DA4566">
      <w:pPr>
        <w:spacing w:line="276" w:lineRule="auto"/>
        <w:ind w:firstLine="708"/>
        <w:jc w:val="both"/>
        <w:rPr>
          <w:sz w:val="26"/>
          <w:szCs w:val="26"/>
        </w:rPr>
      </w:pPr>
      <w:r w:rsidRPr="000F7827">
        <w:rPr>
          <w:sz w:val="26"/>
          <w:szCs w:val="26"/>
        </w:rPr>
        <w:t>В рамках реализации муниципальной подпрограммы «Энергосбережение и повышение энергетической эффективности» осуществляется обеспечение рационального использования топливно-энергетических ресурсов за счет реализации энергосберегающих мероприятий.</w:t>
      </w:r>
    </w:p>
    <w:p w:rsidR="00DA4566" w:rsidRPr="000F7827" w:rsidRDefault="00DA4566" w:rsidP="00DA4566">
      <w:pPr>
        <w:widowControl w:val="0"/>
        <w:autoSpaceDE w:val="0"/>
        <w:autoSpaceDN w:val="0"/>
        <w:adjustRightInd w:val="0"/>
        <w:spacing w:line="276" w:lineRule="auto"/>
        <w:ind w:firstLine="709"/>
        <w:jc w:val="both"/>
        <w:rPr>
          <w:sz w:val="26"/>
          <w:szCs w:val="26"/>
        </w:rPr>
      </w:pPr>
      <w:r w:rsidRPr="000F7827">
        <w:rPr>
          <w:sz w:val="26"/>
          <w:szCs w:val="26"/>
        </w:rPr>
        <w:t xml:space="preserve">В Городском округе Подольск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улучшенными параметрами и характеристиками. Продолжается работа по установке приборов учёта в учреждениях социальной сферы. </w:t>
      </w:r>
    </w:p>
    <w:p w:rsidR="00DA4566" w:rsidRPr="000F7827" w:rsidRDefault="00DA4566" w:rsidP="00DA4566">
      <w:pPr>
        <w:spacing w:line="276" w:lineRule="auto"/>
        <w:ind w:firstLine="708"/>
        <w:jc w:val="both"/>
        <w:rPr>
          <w:sz w:val="26"/>
          <w:szCs w:val="26"/>
        </w:rPr>
      </w:pPr>
      <w:r w:rsidRPr="000F7827">
        <w:rPr>
          <w:sz w:val="26"/>
          <w:szCs w:val="26"/>
        </w:rPr>
        <w:t xml:space="preserve">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w:t>
      </w:r>
      <w:r w:rsidRPr="000F7827">
        <w:rPr>
          <w:sz w:val="26"/>
          <w:szCs w:val="26"/>
        </w:rPr>
        <w:lastRenderedPageBreak/>
        <w:t>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w:t>
      </w:r>
      <w:r w:rsidR="004F7F27">
        <w:rPr>
          <w:sz w:val="26"/>
          <w:szCs w:val="26"/>
        </w:rPr>
        <w:t>,</w:t>
      </w:r>
      <w:r w:rsidRPr="000F7827">
        <w:rPr>
          <w:sz w:val="26"/>
          <w:szCs w:val="26"/>
        </w:rPr>
        <w:t xml:space="preserve"> как самих энергетических ресурсов, так и финансовых средств. Основным способом решения поставленных в подпрограмме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r w:rsidRPr="000F7827">
        <w:rPr>
          <w:bCs/>
          <w:sz w:val="26"/>
          <w:szCs w:val="26"/>
        </w:rPr>
        <w:tab/>
      </w:r>
    </w:p>
    <w:p w:rsidR="00DA4566" w:rsidRPr="000F7827" w:rsidRDefault="00DA4566" w:rsidP="00DA4566">
      <w:pPr>
        <w:spacing w:line="276" w:lineRule="auto"/>
        <w:ind w:firstLine="708"/>
        <w:jc w:val="both"/>
        <w:rPr>
          <w:sz w:val="26"/>
          <w:szCs w:val="26"/>
        </w:rPr>
      </w:pPr>
      <w:r w:rsidRPr="000F7827">
        <w:rPr>
          <w:sz w:val="26"/>
          <w:szCs w:val="26"/>
        </w:rPr>
        <w:t xml:space="preserve">Реализация мероприятий подпрограммы обеспечивает снижение потребления энергетических ресурсов в среднем на 1-3%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подпрограммы позволит повысить качество и надёжность предоставляемых услуг. </w:t>
      </w:r>
    </w:p>
    <w:p w:rsidR="00DA4566" w:rsidRPr="00DD0EFC" w:rsidRDefault="00DA4566" w:rsidP="00DA4566">
      <w:pPr>
        <w:spacing w:line="276" w:lineRule="auto"/>
        <w:ind w:firstLine="708"/>
        <w:jc w:val="both"/>
        <w:rPr>
          <w:sz w:val="26"/>
          <w:szCs w:val="26"/>
        </w:rPr>
      </w:pPr>
      <w:r w:rsidRPr="000F7827">
        <w:rPr>
          <w:sz w:val="26"/>
          <w:szCs w:val="26"/>
        </w:rPr>
        <w:t>Комплексное проведение мероприятий, как на объектах социальной сферы, так и на объектах жилищно-коммунального комплекса, приведет к снижению удельных расходов энергетических ресурсов и, в конечном итоге, к их экономии при одновременном повышении качества услуг.</w:t>
      </w:r>
    </w:p>
    <w:p w:rsidR="00DA4566" w:rsidRPr="00417B37" w:rsidRDefault="00DA4566" w:rsidP="00DA4566">
      <w:pPr>
        <w:spacing w:line="276" w:lineRule="auto"/>
        <w:ind w:firstLine="709"/>
        <w:jc w:val="both"/>
        <w:rPr>
          <w:b/>
          <w:i/>
          <w:sz w:val="26"/>
          <w:szCs w:val="26"/>
        </w:rPr>
      </w:pPr>
    </w:p>
    <w:p w:rsidR="00DA4566" w:rsidRDefault="00DA4566" w:rsidP="00DA4566">
      <w:pPr>
        <w:spacing w:line="276" w:lineRule="auto"/>
        <w:ind w:firstLine="708"/>
        <w:jc w:val="both"/>
        <w:rPr>
          <w:sz w:val="26"/>
          <w:szCs w:val="26"/>
        </w:rPr>
      </w:pPr>
    </w:p>
    <w:p w:rsidR="00DA4566" w:rsidRDefault="00DA4566" w:rsidP="00DA4566">
      <w:pPr>
        <w:ind w:firstLine="708"/>
        <w:jc w:val="both"/>
        <w:rPr>
          <w:sz w:val="26"/>
          <w:szCs w:val="26"/>
        </w:rPr>
      </w:pPr>
    </w:p>
    <w:p w:rsidR="0057771A" w:rsidRPr="009B2C52" w:rsidRDefault="0057771A" w:rsidP="00DA4566">
      <w:pPr>
        <w:spacing w:line="276" w:lineRule="auto"/>
        <w:ind w:firstLine="708"/>
        <w:jc w:val="both"/>
        <w:rPr>
          <w:sz w:val="26"/>
          <w:szCs w:val="26"/>
        </w:rPr>
      </w:pPr>
    </w:p>
    <w:sectPr w:rsidR="0057771A" w:rsidRPr="009B2C52" w:rsidSect="00172B30">
      <w:footerReference w:type="even" r:id="rId8"/>
      <w:footerReference w:type="default" r:id="rId9"/>
      <w:pgSz w:w="11906" w:h="16838"/>
      <w:pgMar w:top="709" w:right="85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41A" w:rsidRDefault="00CE341A">
      <w:r>
        <w:separator/>
      </w:r>
    </w:p>
  </w:endnote>
  <w:endnote w:type="continuationSeparator" w:id="0">
    <w:p w:rsidR="00CE341A" w:rsidRDefault="00CE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A5" w:rsidRDefault="00183DA5" w:rsidP="00211DA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183DA5" w:rsidRDefault="00183DA5" w:rsidP="00886C18">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DA5" w:rsidRDefault="00183DA5">
    <w:pPr>
      <w:pStyle w:val="af0"/>
      <w:jc w:val="right"/>
    </w:pPr>
    <w:r>
      <w:rPr>
        <w:noProof/>
      </w:rPr>
      <w:fldChar w:fldCharType="begin"/>
    </w:r>
    <w:r>
      <w:rPr>
        <w:noProof/>
      </w:rPr>
      <w:instrText xml:space="preserve"> PAGE   \* MERGEFORMAT </w:instrText>
    </w:r>
    <w:r>
      <w:rPr>
        <w:noProof/>
      </w:rPr>
      <w:fldChar w:fldCharType="separate"/>
    </w:r>
    <w:r w:rsidR="007C1F2F">
      <w:rPr>
        <w:noProof/>
      </w:rPr>
      <w:t>1</w:t>
    </w:r>
    <w:r>
      <w:rPr>
        <w:noProof/>
      </w:rPr>
      <w:fldChar w:fldCharType="end"/>
    </w:r>
  </w:p>
  <w:p w:rsidR="00183DA5" w:rsidRDefault="00183DA5" w:rsidP="00886C18">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41A" w:rsidRDefault="00CE341A">
      <w:r>
        <w:separator/>
      </w:r>
    </w:p>
  </w:footnote>
  <w:footnote w:type="continuationSeparator" w:id="0">
    <w:p w:rsidR="00CE341A" w:rsidRDefault="00CE341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40D94"/>
    <w:multiLevelType w:val="hybridMultilevel"/>
    <w:tmpl w:val="9FAAEAF0"/>
    <w:lvl w:ilvl="0" w:tplc="58A4EC88">
      <w:start w:val="7"/>
      <w:numFmt w:val="upperRoman"/>
      <w:lvlText w:val="%1."/>
      <w:lvlJc w:val="left"/>
      <w:pPr>
        <w:ind w:left="8517"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15:restartNumberingAfterBreak="0">
    <w:nsid w:val="28BC7E8A"/>
    <w:multiLevelType w:val="hybridMultilevel"/>
    <w:tmpl w:val="36560E98"/>
    <w:lvl w:ilvl="0" w:tplc="F58C893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D0F62A9"/>
    <w:multiLevelType w:val="hybridMultilevel"/>
    <w:tmpl w:val="F17E2038"/>
    <w:lvl w:ilvl="0" w:tplc="F2CAD78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4A8255C"/>
    <w:multiLevelType w:val="hybridMultilevel"/>
    <w:tmpl w:val="E9BEBC46"/>
    <w:lvl w:ilvl="0" w:tplc="CD3ACB0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7B331545"/>
    <w:multiLevelType w:val="hybridMultilevel"/>
    <w:tmpl w:val="34062B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2D"/>
    <w:rsid w:val="000008F0"/>
    <w:rsid w:val="000022AE"/>
    <w:rsid w:val="00003B9B"/>
    <w:rsid w:val="0000405A"/>
    <w:rsid w:val="00006FB3"/>
    <w:rsid w:val="000072F1"/>
    <w:rsid w:val="00007366"/>
    <w:rsid w:val="000117C8"/>
    <w:rsid w:val="000130AC"/>
    <w:rsid w:val="0001413D"/>
    <w:rsid w:val="00014A66"/>
    <w:rsid w:val="00020A36"/>
    <w:rsid w:val="00020F0C"/>
    <w:rsid w:val="00021135"/>
    <w:rsid w:val="00023E75"/>
    <w:rsid w:val="000247C7"/>
    <w:rsid w:val="00025A5E"/>
    <w:rsid w:val="00025F36"/>
    <w:rsid w:val="00026268"/>
    <w:rsid w:val="00030545"/>
    <w:rsid w:val="000305A7"/>
    <w:rsid w:val="00031699"/>
    <w:rsid w:val="000357ED"/>
    <w:rsid w:val="000365FB"/>
    <w:rsid w:val="00040014"/>
    <w:rsid w:val="00040E1F"/>
    <w:rsid w:val="00041B30"/>
    <w:rsid w:val="00042873"/>
    <w:rsid w:val="00044106"/>
    <w:rsid w:val="00044514"/>
    <w:rsid w:val="00045B6C"/>
    <w:rsid w:val="00050752"/>
    <w:rsid w:val="00051A5C"/>
    <w:rsid w:val="00052453"/>
    <w:rsid w:val="000545B4"/>
    <w:rsid w:val="00054CAE"/>
    <w:rsid w:val="00054D1E"/>
    <w:rsid w:val="00056054"/>
    <w:rsid w:val="00056602"/>
    <w:rsid w:val="00063E99"/>
    <w:rsid w:val="000677DA"/>
    <w:rsid w:val="00071C44"/>
    <w:rsid w:val="00072F53"/>
    <w:rsid w:val="00074A2A"/>
    <w:rsid w:val="00074F95"/>
    <w:rsid w:val="00077EC8"/>
    <w:rsid w:val="0008022C"/>
    <w:rsid w:val="00080A1A"/>
    <w:rsid w:val="00081D0C"/>
    <w:rsid w:val="00081D87"/>
    <w:rsid w:val="00083B19"/>
    <w:rsid w:val="0008429F"/>
    <w:rsid w:val="00085554"/>
    <w:rsid w:val="00087D83"/>
    <w:rsid w:val="00090951"/>
    <w:rsid w:val="00091289"/>
    <w:rsid w:val="0009165F"/>
    <w:rsid w:val="00093550"/>
    <w:rsid w:val="000941F5"/>
    <w:rsid w:val="000963B1"/>
    <w:rsid w:val="00096791"/>
    <w:rsid w:val="000A4AAF"/>
    <w:rsid w:val="000A5002"/>
    <w:rsid w:val="000A5503"/>
    <w:rsid w:val="000A584F"/>
    <w:rsid w:val="000A5F5D"/>
    <w:rsid w:val="000A6048"/>
    <w:rsid w:val="000B3B41"/>
    <w:rsid w:val="000C0178"/>
    <w:rsid w:val="000C06C2"/>
    <w:rsid w:val="000C0E28"/>
    <w:rsid w:val="000C12D2"/>
    <w:rsid w:val="000C186A"/>
    <w:rsid w:val="000C1F9A"/>
    <w:rsid w:val="000C306F"/>
    <w:rsid w:val="000C3971"/>
    <w:rsid w:val="000C484F"/>
    <w:rsid w:val="000C51AB"/>
    <w:rsid w:val="000E0055"/>
    <w:rsid w:val="000E1771"/>
    <w:rsid w:val="000E1DB1"/>
    <w:rsid w:val="000E3DB3"/>
    <w:rsid w:val="000E72DA"/>
    <w:rsid w:val="000E7FD7"/>
    <w:rsid w:val="000F0408"/>
    <w:rsid w:val="000F303E"/>
    <w:rsid w:val="000F354E"/>
    <w:rsid w:val="000F3E37"/>
    <w:rsid w:val="000F5267"/>
    <w:rsid w:val="000F6AF8"/>
    <w:rsid w:val="000F7827"/>
    <w:rsid w:val="000F7999"/>
    <w:rsid w:val="001000D5"/>
    <w:rsid w:val="00100FB7"/>
    <w:rsid w:val="00101E26"/>
    <w:rsid w:val="00102AD3"/>
    <w:rsid w:val="00102CA3"/>
    <w:rsid w:val="00102E27"/>
    <w:rsid w:val="00104C85"/>
    <w:rsid w:val="00105BC3"/>
    <w:rsid w:val="00107CD7"/>
    <w:rsid w:val="00107F25"/>
    <w:rsid w:val="00111677"/>
    <w:rsid w:val="001153B8"/>
    <w:rsid w:val="00116B8C"/>
    <w:rsid w:val="001211B2"/>
    <w:rsid w:val="00121F5E"/>
    <w:rsid w:val="001220E4"/>
    <w:rsid w:val="00123BBD"/>
    <w:rsid w:val="00124310"/>
    <w:rsid w:val="00124898"/>
    <w:rsid w:val="00127506"/>
    <w:rsid w:val="001304FE"/>
    <w:rsid w:val="00131779"/>
    <w:rsid w:val="00131B08"/>
    <w:rsid w:val="00132C3F"/>
    <w:rsid w:val="00134543"/>
    <w:rsid w:val="00134F4F"/>
    <w:rsid w:val="0013601C"/>
    <w:rsid w:val="00136540"/>
    <w:rsid w:val="001376AE"/>
    <w:rsid w:val="001404E1"/>
    <w:rsid w:val="001440A7"/>
    <w:rsid w:val="001445F4"/>
    <w:rsid w:val="0014461E"/>
    <w:rsid w:val="0014764B"/>
    <w:rsid w:val="00147DD6"/>
    <w:rsid w:val="001515A2"/>
    <w:rsid w:val="00151636"/>
    <w:rsid w:val="001531FC"/>
    <w:rsid w:val="00153A4C"/>
    <w:rsid w:val="00154020"/>
    <w:rsid w:val="001540FA"/>
    <w:rsid w:val="0015452A"/>
    <w:rsid w:val="00156054"/>
    <w:rsid w:val="00156368"/>
    <w:rsid w:val="001568F9"/>
    <w:rsid w:val="00156DE5"/>
    <w:rsid w:val="001573CD"/>
    <w:rsid w:val="00162FA5"/>
    <w:rsid w:val="00163B5A"/>
    <w:rsid w:val="001646F5"/>
    <w:rsid w:val="0016535C"/>
    <w:rsid w:val="0016722A"/>
    <w:rsid w:val="00172B30"/>
    <w:rsid w:val="00176555"/>
    <w:rsid w:val="00177044"/>
    <w:rsid w:val="00177122"/>
    <w:rsid w:val="00177EAC"/>
    <w:rsid w:val="00180BF3"/>
    <w:rsid w:val="001813EC"/>
    <w:rsid w:val="00181898"/>
    <w:rsid w:val="00181ECD"/>
    <w:rsid w:val="001834AF"/>
    <w:rsid w:val="00183DA5"/>
    <w:rsid w:val="0018456B"/>
    <w:rsid w:val="0018490D"/>
    <w:rsid w:val="00185E97"/>
    <w:rsid w:val="00186CCB"/>
    <w:rsid w:val="001877E5"/>
    <w:rsid w:val="00187D8E"/>
    <w:rsid w:val="00187E41"/>
    <w:rsid w:val="001912DB"/>
    <w:rsid w:val="0019203D"/>
    <w:rsid w:val="00192505"/>
    <w:rsid w:val="00192BF0"/>
    <w:rsid w:val="00192C0F"/>
    <w:rsid w:val="00193D34"/>
    <w:rsid w:val="0019430E"/>
    <w:rsid w:val="001943A5"/>
    <w:rsid w:val="001A243E"/>
    <w:rsid w:val="001A2CC7"/>
    <w:rsid w:val="001A49B3"/>
    <w:rsid w:val="001A4BBA"/>
    <w:rsid w:val="001A6333"/>
    <w:rsid w:val="001A7247"/>
    <w:rsid w:val="001B0B0E"/>
    <w:rsid w:val="001B1644"/>
    <w:rsid w:val="001B216D"/>
    <w:rsid w:val="001B342B"/>
    <w:rsid w:val="001B3482"/>
    <w:rsid w:val="001B3798"/>
    <w:rsid w:val="001B4588"/>
    <w:rsid w:val="001B5175"/>
    <w:rsid w:val="001B517C"/>
    <w:rsid w:val="001B6B24"/>
    <w:rsid w:val="001B6E8B"/>
    <w:rsid w:val="001B749B"/>
    <w:rsid w:val="001B78CE"/>
    <w:rsid w:val="001B7E3B"/>
    <w:rsid w:val="001C0675"/>
    <w:rsid w:val="001C2FA5"/>
    <w:rsid w:val="001C3A2E"/>
    <w:rsid w:val="001C3FF8"/>
    <w:rsid w:val="001C5C23"/>
    <w:rsid w:val="001C62D4"/>
    <w:rsid w:val="001C65E4"/>
    <w:rsid w:val="001C6950"/>
    <w:rsid w:val="001C7CE7"/>
    <w:rsid w:val="001D22A6"/>
    <w:rsid w:val="001D248A"/>
    <w:rsid w:val="001D3C5B"/>
    <w:rsid w:val="001D3DFE"/>
    <w:rsid w:val="001D6965"/>
    <w:rsid w:val="001E63E1"/>
    <w:rsid w:val="001E6916"/>
    <w:rsid w:val="001F0DE2"/>
    <w:rsid w:val="001F17D9"/>
    <w:rsid w:val="001F26AE"/>
    <w:rsid w:val="001F327F"/>
    <w:rsid w:val="001F41CB"/>
    <w:rsid w:val="001F42FF"/>
    <w:rsid w:val="001F4471"/>
    <w:rsid w:val="001F6ADA"/>
    <w:rsid w:val="001F75E1"/>
    <w:rsid w:val="0020259E"/>
    <w:rsid w:val="002041EB"/>
    <w:rsid w:val="00204A47"/>
    <w:rsid w:val="00206108"/>
    <w:rsid w:val="00206562"/>
    <w:rsid w:val="00206FEE"/>
    <w:rsid w:val="002071A9"/>
    <w:rsid w:val="002113BC"/>
    <w:rsid w:val="00211DA0"/>
    <w:rsid w:val="00213074"/>
    <w:rsid w:val="00213E3B"/>
    <w:rsid w:val="00214B51"/>
    <w:rsid w:val="00215CEC"/>
    <w:rsid w:val="002171F3"/>
    <w:rsid w:val="002235D2"/>
    <w:rsid w:val="0022685D"/>
    <w:rsid w:val="00236004"/>
    <w:rsid w:val="00237B29"/>
    <w:rsid w:val="00241315"/>
    <w:rsid w:val="00241AA2"/>
    <w:rsid w:val="002447E8"/>
    <w:rsid w:val="00245504"/>
    <w:rsid w:val="00245F64"/>
    <w:rsid w:val="00246159"/>
    <w:rsid w:val="00247395"/>
    <w:rsid w:val="00247640"/>
    <w:rsid w:val="00247EAB"/>
    <w:rsid w:val="00250718"/>
    <w:rsid w:val="00250A91"/>
    <w:rsid w:val="0025218E"/>
    <w:rsid w:val="002528CC"/>
    <w:rsid w:val="00257A5B"/>
    <w:rsid w:val="002615BC"/>
    <w:rsid w:val="00262996"/>
    <w:rsid w:val="00262CF0"/>
    <w:rsid w:val="00262D36"/>
    <w:rsid w:val="0026531C"/>
    <w:rsid w:val="00271F10"/>
    <w:rsid w:val="00273113"/>
    <w:rsid w:val="00273657"/>
    <w:rsid w:val="0027374B"/>
    <w:rsid w:val="002764ED"/>
    <w:rsid w:val="00280F57"/>
    <w:rsid w:val="00282398"/>
    <w:rsid w:val="0028408A"/>
    <w:rsid w:val="00284911"/>
    <w:rsid w:val="002879E8"/>
    <w:rsid w:val="00287A64"/>
    <w:rsid w:val="00292F91"/>
    <w:rsid w:val="00294174"/>
    <w:rsid w:val="00294BC0"/>
    <w:rsid w:val="00295C4A"/>
    <w:rsid w:val="00296FA2"/>
    <w:rsid w:val="00297C9D"/>
    <w:rsid w:val="00297FBC"/>
    <w:rsid w:val="002A173F"/>
    <w:rsid w:val="002A249B"/>
    <w:rsid w:val="002A457C"/>
    <w:rsid w:val="002A7726"/>
    <w:rsid w:val="002A7C5E"/>
    <w:rsid w:val="002B059C"/>
    <w:rsid w:val="002B2D53"/>
    <w:rsid w:val="002B4063"/>
    <w:rsid w:val="002B4239"/>
    <w:rsid w:val="002B4BD0"/>
    <w:rsid w:val="002B4DCE"/>
    <w:rsid w:val="002B5550"/>
    <w:rsid w:val="002B62B9"/>
    <w:rsid w:val="002C0685"/>
    <w:rsid w:val="002C1278"/>
    <w:rsid w:val="002C1C2A"/>
    <w:rsid w:val="002C1C86"/>
    <w:rsid w:val="002C36B8"/>
    <w:rsid w:val="002C48E6"/>
    <w:rsid w:val="002C744A"/>
    <w:rsid w:val="002D0A7E"/>
    <w:rsid w:val="002D2ACF"/>
    <w:rsid w:val="002D30EB"/>
    <w:rsid w:val="002D34DC"/>
    <w:rsid w:val="002D5743"/>
    <w:rsid w:val="002D7811"/>
    <w:rsid w:val="002E04F1"/>
    <w:rsid w:val="002E07E3"/>
    <w:rsid w:val="002E0FE8"/>
    <w:rsid w:val="002E1657"/>
    <w:rsid w:val="002E18B4"/>
    <w:rsid w:val="002E47FC"/>
    <w:rsid w:val="002E63B3"/>
    <w:rsid w:val="002E7447"/>
    <w:rsid w:val="002F0A9C"/>
    <w:rsid w:val="002F102E"/>
    <w:rsid w:val="002F4269"/>
    <w:rsid w:val="002F64A5"/>
    <w:rsid w:val="002F6BC0"/>
    <w:rsid w:val="002F7FAD"/>
    <w:rsid w:val="00301507"/>
    <w:rsid w:val="00301F13"/>
    <w:rsid w:val="00302803"/>
    <w:rsid w:val="00302E01"/>
    <w:rsid w:val="003035BA"/>
    <w:rsid w:val="00305244"/>
    <w:rsid w:val="003065F0"/>
    <w:rsid w:val="00306E10"/>
    <w:rsid w:val="003078D3"/>
    <w:rsid w:val="00310122"/>
    <w:rsid w:val="00310A84"/>
    <w:rsid w:val="00312E02"/>
    <w:rsid w:val="003137A4"/>
    <w:rsid w:val="00313ECA"/>
    <w:rsid w:val="0031642C"/>
    <w:rsid w:val="0032129E"/>
    <w:rsid w:val="00321AD1"/>
    <w:rsid w:val="00321B8F"/>
    <w:rsid w:val="0032335B"/>
    <w:rsid w:val="00323AA5"/>
    <w:rsid w:val="0032547A"/>
    <w:rsid w:val="0032583E"/>
    <w:rsid w:val="00326636"/>
    <w:rsid w:val="00327D67"/>
    <w:rsid w:val="00327E7A"/>
    <w:rsid w:val="00330041"/>
    <w:rsid w:val="00332474"/>
    <w:rsid w:val="003357BF"/>
    <w:rsid w:val="003362F5"/>
    <w:rsid w:val="00337399"/>
    <w:rsid w:val="00337E34"/>
    <w:rsid w:val="00340894"/>
    <w:rsid w:val="0034180C"/>
    <w:rsid w:val="00342120"/>
    <w:rsid w:val="00342224"/>
    <w:rsid w:val="003450C3"/>
    <w:rsid w:val="00345CDF"/>
    <w:rsid w:val="00347080"/>
    <w:rsid w:val="00350C06"/>
    <w:rsid w:val="003516DC"/>
    <w:rsid w:val="00352497"/>
    <w:rsid w:val="00352D87"/>
    <w:rsid w:val="00365973"/>
    <w:rsid w:val="003663BE"/>
    <w:rsid w:val="0036643B"/>
    <w:rsid w:val="003677C0"/>
    <w:rsid w:val="003679B8"/>
    <w:rsid w:val="00370146"/>
    <w:rsid w:val="003726F2"/>
    <w:rsid w:val="00372856"/>
    <w:rsid w:val="00372B08"/>
    <w:rsid w:val="00372F11"/>
    <w:rsid w:val="00372FDB"/>
    <w:rsid w:val="0037372A"/>
    <w:rsid w:val="003747CF"/>
    <w:rsid w:val="0037587B"/>
    <w:rsid w:val="00377DC2"/>
    <w:rsid w:val="00380245"/>
    <w:rsid w:val="00382BB6"/>
    <w:rsid w:val="003831D4"/>
    <w:rsid w:val="003855DE"/>
    <w:rsid w:val="003912B2"/>
    <w:rsid w:val="00391A54"/>
    <w:rsid w:val="00392BC2"/>
    <w:rsid w:val="00396C1F"/>
    <w:rsid w:val="00396E93"/>
    <w:rsid w:val="00397DDD"/>
    <w:rsid w:val="003A0853"/>
    <w:rsid w:val="003A19AE"/>
    <w:rsid w:val="003A31D3"/>
    <w:rsid w:val="003A4077"/>
    <w:rsid w:val="003A500F"/>
    <w:rsid w:val="003A57FD"/>
    <w:rsid w:val="003A5A0B"/>
    <w:rsid w:val="003A5E25"/>
    <w:rsid w:val="003A6CF4"/>
    <w:rsid w:val="003A7877"/>
    <w:rsid w:val="003B02F6"/>
    <w:rsid w:val="003B141D"/>
    <w:rsid w:val="003B2174"/>
    <w:rsid w:val="003B253E"/>
    <w:rsid w:val="003B3A00"/>
    <w:rsid w:val="003B52FA"/>
    <w:rsid w:val="003B6AC6"/>
    <w:rsid w:val="003B6B33"/>
    <w:rsid w:val="003B721E"/>
    <w:rsid w:val="003C2777"/>
    <w:rsid w:val="003C318D"/>
    <w:rsid w:val="003C3948"/>
    <w:rsid w:val="003C40F8"/>
    <w:rsid w:val="003C46AE"/>
    <w:rsid w:val="003C5FA4"/>
    <w:rsid w:val="003D2040"/>
    <w:rsid w:val="003D4895"/>
    <w:rsid w:val="003D54B5"/>
    <w:rsid w:val="003D5520"/>
    <w:rsid w:val="003D75CE"/>
    <w:rsid w:val="003E1BDC"/>
    <w:rsid w:val="003E30EB"/>
    <w:rsid w:val="003E3424"/>
    <w:rsid w:val="003E43F0"/>
    <w:rsid w:val="003E5B73"/>
    <w:rsid w:val="003E78D1"/>
    <w:rsid w:val="003F015C"/>
    <w:rsid w:val="003F0320"/>
    <w:rsid w:val="003F1028"/>
    <w:rsid w:val="003F23E7"/>
    <w:rsid w:val="003F5428"/>
    <w:rsid w:val="003F6DB3"/>
    <w:rsid w:val="003F6EEC"/>
    <w:rsid w:val="003F7C76"/>
    <w:rsid w:val="004015ED"/>
    <w:rsid w:val="0040241B"/>
    <w:rsid w:val="00404262"/>
    <w:rsid w:val="00404B2C"/>
    <w:rsid w:val="0040545E"/>
    <w:rsid w:val="0040550D"/>
    <w:rsid w:val="004069B1"/>
    <w:rsid w:val="00410926"/>
    <w:rsid w:val="00411C39"/>
    <w:rsid w:val="00412EA3"/>
    <w:rsid w:val="0041586B"/>
    <w:rsid w:val="004172BE"/>
    <w:rsid w:val="00417391"/>
    <w:rsid w:val="00417A03"/>
    <w:rsid w:val="00420A38"/>
    <w:rsid w:val="00423126"/>
    <w:rsid w:val="004231B1"/>
    <w:rsid w:val="0042560A"/>
    <w:rsid w:val="004262E5"/>
    <w:rsid w:val="004300D1"/>
    <w:rsid w:val="00430D4D"/>
    <w:rsid w:val="00432A60"/>
    <w:rsid w:val="00433354"/>
    <w:rsid w:val="004353EE"/>
    <w:rsid w:val="00435477"/>
    <w:rsid w:val="00437AA1"/>
    <w:rsid w:val="00442A8F"/>
    <w:rsid w:val="00443283"/>
    <w:rsid w:val="00443344"/>
    <w:rsid w:val="00443D3C"/>
    <w:rsid w:val="004443C0"/>
    <w:rsid w:val="00444F67"/>
    <w:rsid w:val="00445959"/>
    <w:rsid w:val="00446B66"/>
    <w:rsid w:val="00446BC6"/>
    <w:rsid w:val="004474EC"/>
    <w:rsid w:val="00452FA1"/>
    <w:rsid w:val="004536DC"/>
    <w:rsid w:val="00454205"/>
    <w:rsid w:val="004557A5"/>
    <w:rsid w:val="00455AA2"/>
    <w:rsid w:val="004574C5"/>
    <w:rsid w:val="00457AA4"/>
    <w:rsid w:val="00460E35"/>
    <w:rsid w:val="00460F2B"/>
    <w:rsid w:val="00461559"/>
    <w:rsid w:val="00461870"/>
    <w:rsid w:val="00461EC2"/>
    <w:rsid w:val="00465375"/>
    <w:rsid w:val="004664F1"/>
    <w:rsid w:val="004700E5"/>
    <w:rsid w:val="00470B29"/>
    <w:rsid w:val="00471747"/>
    <w:rsid w:val="004728A3"/>
    <w:rsid w:val="004767C0"/>
    <w:rsid w:val="00477CC3"/>
    <w:rsid w:val="004810D3"/>
    <w:rsid w:val="00481880"/>
    <w:rsid w:val="00482134"/>
    <w:rsid w:val="004842BE"/>
    <w:rsid w:val="00486AB9"/>
    <w:rsid w:val="00486F26"/>
    <w:rsid w:val="00487AAE"/>
    <w:rsid w:val="00491624"/>
    <w:rsid w:val="00493CFB"/>
    <w:rsid w:val="0049677B"/>
    <w:rsid w:val="004A24F1"/>
    <w:rsid w:val="004A2EE7"/>
    <w:rsid w:val="004A5CB0"/>
    <w:rsid w:val="004A5EA8"/>
    <w:rsid w:val="004A60A0"/>
    <w:rsid w:val="004A645A"/>
    <w:rsid w:val="004A74A9"/>
    <w:rsid w:val="004B05F8"/>
    <w:rsid w:val="004B0668"/>
    <w:rsid w:val="004B2DBC"/>
    <w:rsid w:val="004B5F76"/>
    <w:rsid w:val="004B5FF0"/>
    <w:rsid w:val="004B6741"/>
    <w:rsid w:val="004B6B9D"/>
    <w:rsid w:val="004B78A9"/>
    <w:rsid w:val="004C0462"/>
    <w:rsid w:val="004C2C5A"/>
    <w:rsid w:val="004C3DB2"/>
    <w:rsid w:val="004C4551"/>
    <w:rsid w:val="004C4904"/>
    <w:rsid w:val="004D0AD7"/>
    <w:rsid w:val="004D3704"/>
    <w:rsid w:val="004D6E9C"/>
    <w:rsid w:val="004D74DD"/>
    <w:rsid w:val="004D7693"/>
    <w:rsid w:val="004E2E01"/>
    <w:rsid w:val="004E3658"/>
    <w:rsid w:val="004E4F34"/>
    <w:rsid w:val="004E50E5"/>
    <w:rsid w:val="004E67D4"/>
    <w:rsid w:val="004F0FA2"/>
    <w:rsid w:val="004F2283"/>
    <w:rsid w:val="004F3E18"/>
    <w:rsid w:val="004F3E66"/>
    <w:rsid w:val="004F4ADF"/>
    <w:rsid w:val="004F4F1D"/>
    <w:rsid w:val="004F533E"/>
    <w:rsid w:val="004F7635"/>
    <w:rsid w:val="004F7F27"/>
    <w:rsid w:val="00501A95"/>
    <w:rsid w:val="00501DC6"/>
    <w:rsid w:val="005023AF"/>
    <w:rsid w:val="00505A4A"/>
    <w:rsid w:val="00506BAC"/>
    <w:rsid w:val="005077D1"/>
    <w:rsid w:val="00510B69"/>
    <w:rsid w:val="00511145"/>
    <w:rsid w:val="005131B3"/>
    <w:rsid w:val="0051751F"/>
    <w:rsid w:val="005177EB"/>
    <w:rsid w:val="00517F38"/>
    <w:rsid w:val="00522F7B"/>
    <w:rsid w:val="00523BAA"/>
    <w:rsid w:val="00524572"/>
    <w:rsid w:val="00527BA3"/>
    <w:rsid w:val="0053088D"/>
    <w:rsid w:val="005328D2"/>
    <w:rsid w:val="00532A5E"/>
    <w:rsid w:val="0053384C"/>
    <w:rsid w:val="00535E8A"/>
    <w:rsid w:val="0053794B"/>
    <w:rsid w:val="00540442"/>
    <w:rsid w:val="00541241"/>
    <w:rsid w:val="005438EA"/>
    <w:rsid w:val="005446FA"/>
    <w:rsid w:val="00545D5A"/>
    <w:rsid w:val="0055116E"/>
    <w:rsid w:val="00551ADA"/>
    <w:rsid w:val="00552E9C"/>
    <w:rsid w:val="00553D31"/>
    <w:rsid w:val="00555F49"/>
    <w:rsid w:val="00556192"/>
    <w:rsid w:val="00556601"/>
    <w:rsid w:val="00556644"/>
    <w:rsid w:val="00561503"/>
    <w:rsid w:val="0056214E"/>
    <w:rsid w:val="00564DC2"/>
    <w:rsid w:val="00566BF4"/>
    <w:rsid w:val="005707DD"/>
    <w:rsid w:val="005719E9"/>
    <w:rsid w:val="00572E33"/>
    <w:rsid w:val="0057325A"/>
    <w:rsid w:val="0057334A"/>
    <w:rsid w:val="005748BD"/>
    <w:rsid w:val="0057670D"/>
    <w:rsid w:val="0057771A"/>
    <w:rsid w:val="00580C58"/>
    <w:rsid w:val="005811C9"/>
    <w:rsid w:val="00582619"/>
    <w:rsid w:val="0058664E"/>
    <w:rsid w:val="00590B78"/>
    <w:rsid w:val="005927AF"/>
    <w:rsid w:val="00594F06"/>
    <w:rsid w:val="005963C9"/>
    <w:rsid w:val="00596574"/>
    <w:rsid w:val="00597B44"/>
    <w:rsid w:val="005A03B0"/>
    <w:rsid w:val="005A2B7F"/>
    <w:rsid w:val="005A2D2A"/>
    <w:rsid w:val="005A5604"/>
    <w:rsid w:val="005A7C03"/>
    <w:rsid w:val="005B1771"/>
    <w:rsid w:val="005B30BB"/>
    <w:rsid w:val="005B5755"/>
    <w:rsid w:val="005B5E59"/>
    <w:rsid w:val="005B7AA3"/>
    <w:rsid w:val="005C1F43"/>
    <w:rsid w:val="005C4CE4"/>
    <w:rsid w:val="005C5DD2"/>
    <w:rsid w:val="005C67D7"/>
    <w:rsid w:val="005D230D"/>
    <w:rsid w:val="005D54DA"/>
    <w:rsid w:val="005D729F"/>
    <w:rsid w:val="005E09C4"/>
    <w:rsid w:val="005E09C7"/>
    <w:rsid w:val="005E3EC3"/>
    <w:rsid w:val="005E50F5"/>
    <w:rsid w:val="005E53C8"/>
    <w:rsid w:val="005F07FD"/>
    <w:rsid w:val="005F0FDF"/>
    <w:rsid w:val="005F1200"/>
    <w:rsid w:val="005F14AF"/>
    <w:rsid w:val="005F229A"/>
    <w:rsid w:val="005F3304"/>
    <w:rsid w:val="005F371A"/>
    <w:rsid w:val="005F68DD"/>
    <w:rsid w:val="005F7849"/>
    <w:rsid w:val="00600323"/>
    <w:rsid w:val="00600774"/>
    <w:rsid w:val="006014AF"/>
    <w:rsid w:val="006024C0"/>
    <w:rsid w:val="0060263E"/>
    <w:rsid w:val="00604231"/>
    <w:rsid w:val="006053D5"/>
    <w:rsid w:val="00610C5E"/>
    <w:rsid w:val="00611E80"/>
    <w:rsid w:val="00612656"/>
    <w:rsid w:val="00612D4A"/>
    <w:rsid w:val="006162AE"/>
    <w:rsid w:val="00616924"/>
    <w:rsid w:val="00617B3A"/>
    <w:rsid w:val="00617E2E"/>
    <w:rsid w:val="00626633"/>
    <w:rsid w:val="00630751"/>
    <w:rsid w:val="00630C23"/>
    <w:rsid w:val="00631315"/>
    <w:rsid w:val="00631A46"/>
    <w:rsid w:val="006336DA"/>
    <w:rsid w:val="006352A3"/>
    <w:rsid w:val="0063568E"/>
    <w:rsid w:val="00635FE6"/>
    <w:rsid w:val="006362B5"/>
    <w:rsid w:val="0063630B"/>
    <w:rsid w:val="00636F93"/>
    <w:rsid w:val="00637CAB"/>
    <w:rsid w:val="00640DEA"/>
    <w:rsid w:val="00641FA6"/>
    <w:rsid w:val="0064734E"/>
    <w:rsid w:val="006503F7"/>
    <w:rsid w:val="00650EEA"/>
    <w:rsid w:val="00650F2C"/>
    <w:rsid w:val="00653272"/>
    <w:rsid w:val="00653EA1"/>
    <w:rsid w:val="00655C1A"/>
    <w:rsid w:val="006567ED"/>
    <w:rsid w:val="006570D8"/>
    <w:rsid w:val="006577DA"/>
    <w:rsid w:val="00663AAD"/>
    <w:rsid w:val="00665FCF"/>
    <w:rsid w:val="0067001D"/>
    <w:rsid w:val="00672879"/>
    <w:rsid w:val="00672FB3"/>
    <w:rsid w:val="00675B89"/>
    <w:rsid w:val="00675C03"/>
    <w:rsid w:val="006762FE"/>
    <w:rsid w:val="006807E3"/>
    <w:rsid w:val="00680B3C"/>
    <w:rsid w:val="006820A4"/>
    <w:rsid w:val="00682ADD"/>
    <w:rsid w:val="0068338A"/>
    <w:rsid w:val="00683460"/>
    <w:rsid w:val="00683C34"/>
    <w:rsid w:val="006850ED"/>
    <w:rsid w:val="006902E7"/>
    <w:rsid w:val="00690E24"/>
    <w:rsid w:val="00691973"/>
    <w:rsid w:val="00691D11"/>
    <w:rsid w:val="00691F4C"/>
    <w:rsid w:val="00695920"/>
    <w:rsid w:val="006974A3"/>
    <w:rsid w:val="006A0293"/>
    <w:rsid w:val="006A07CB"/>
    <w:rsid w:val="006A1C93"/>
    <w:rsid w:val="006A49AA"/>
    <w:rsid w:val="006A6026"/>
    <w:rsid w:val="006A65C6"/>
    <w:rsid w:val="006A7208"/>
    <w:rsid w:val="006A7B2C"/>
    <w:rsid w:val="006B0214"/>
    <w:rsid w:val="006B27A8"/>
    <w:rsid w:val="006C0CFF"/>
    <w:rsid w:val="006C1A21"/>
    <w:rsid w:val="006C227A"/>
    <w:rsid w:val="006C648C"/>
    <w:rsid w:val="006C6CDC"/>
    <w:rsid w:val="006C7D43"/>
    <w:rsid w:val="006D01D2"/>
    <w:rsid w:val="006D028A"/>
    <w:rsid w:val="006D05AB"/>
    <w:rsid w:val="006D0961"/>
    <w:rsid w:val="006D0CB2"/>
    <w:rsid w:val="006D139F"/>
    <w:rsid w:val="006D2D6D"/>
    <w:rsid w:val="006D2E27"/>
    <w:rsid w:val="006D30B1"/>
    <w:rsid w:val="006D39A1"/>
    <w:rsid w:val="006D3BC2"/>
    <w:rsid w:val="006D4024"/>
    <w:rsid w:val="006D4F88"/>
    <w:rsid w:val="006D53F0"/>
    <w:rsid w:val="006E018B"/>
    <w:rsid w:val="006E23B2"/>
    <w:rsid w:val="006E41D0"/>
    <w:rsid w:val="006E50A3"/>
    <w:rsid w:val="006E6CB6"/>
    <w:rsid w:val="006F0F57"/>
    <w:rsid w:val="006F1ACE"/>
    <w:rsid w:val="006F1CF3"/>
    <w:rsid w:val="006F28F4"/>
    <w:rsid w:val="006F3B1C"/>
    <w:rsid w:val="006F435D"/>
    <w:rsid w:val="006F4A22"/>
    <w:rsid w:val="006F6C83"/>
    <w:rsid w:val="006F7DE5"/>
    <w:rsid w:val="007004D1"/>
    <w:rsid w:val="007014A8"/>
    <w:rsid w:val="00703AB2"/>
    <w:rsid w:val="007043BC"/>
    <w:rsid w:val="00704655"/>
    <w:rsid w:val="00704C73"/>
    <w:rsid w:val="0070549B"/>
    <w:rsid w:val="00706317"/>
    <w:rsid w:val="007069B5"/>
    <w:rsid w:val="00707C35"/>
    <w:rsid w:val="00710648"/>
    <w:rsid w:val="00710E46"/>
    <w:rsid w:val="00711AB5"/>
    <w:rsid w:val="007124E1"/>
    <w:rsid w:val="00712DB6"/>
    <w:rsid w:val="00717CBB"/>
    <w:rsid w:val="00720191"/>
    <w:rsid w:val="00720221"/>
    <w:rsid w:val="007209F4"/>
    <w:rsid w:val="00721259"/>
    <w:rsid w:val="00721B44"/>
    <w:rsid w:val="00721B48"/>
    <w:rsid w:val="0072273A"/>
    <w:rsid w:val="00723193"/>
    <w:rsid w:val="0072557B"/>
    <w:rsid w:val="007257F7"/>
    <w:rsid w:val="0072625B"/>
    <w:rsid w:val="0072760E"/>
    <w:rsid w:val="00730C51"/>
    <w:rsid w:val="00730D80"/>
    <w:rsid w:val="00730DAE"/>
    <w:rsid w:val="00732B17"/>
    <w:rsid w:val="0073417A"/>
    <w:rsid w:val="00735945"/>
    <w:rsid w:val="0073750F"/>
    <w:rsid w:val="007420C8"/>
    <w:rsid w:val="0074315D"/>
    <w:rsid w:val="00743AF0"/>
    <w:rsid w:val="00744077"/>
    <w:rsid w:val="00744353"/>
    <w:rsid w:val="007449E7"/>
    <w:rsid w:val="0074641B"/>
    <w:rsid w:val="007465AC"/>
    <w:rsid w:val="00746D5D"/>
    <w:rsid w:val="0075015B"/>
    <w:rsid w:val="00751790"/>
    <w:rsid w:val="00751EA6"/>
    <w:rsid w:val="007563AB"/>
    <w:rsid w:val="007640BB"/>
    <w:rsid w:val="00764173"/>
    <w:rsid w:val="007641F4"/>
    <w:rsid w:val="007643DE"/>
    <w:rsid w:val="007674C3"/>
    <w:rsid w:val="00770D5A"/>
    <w:rsid w:val="0077254D"/>
    <w:rsid w:val="0077414E"/>
    <w:rsid w:val="00781B49"/>
    <w:rsid w:val="00782BFA"/>
    <w:rsid w:val="00783259"/>
    <w:rsid w:val="007834D8"/>
    <w:rsid w:val="007907B1"/>
    <w:rsid w:val="00790E3F"/>
    <w:rsid w:val="00791DEF"/>
    <w:rsid w:val="00793454"/>
    <w:rsid w:val="007935EE"/>
    <w:rsid w:val="00796841"/>
    <w:rsid w:val="00796CAD"/>
    <w:rsid w:val="0079715F"/>
    <w:rsid w:val="00797827"/>
    <w:rsid w:val="007A09E0"/>
    <w:rsid w:val="007A19CF"/>
    <w:rsid w:val="007A4277"/>
    <w:rsid w:val="007A744D"/>
    <w:rsid w:val="007A776F"/>
    <w:rsid w:val="007B1376"/>
    <w:rsid w:val="007B181F"/>
    <w:rsid w:val="007B1FC7"/>
    <w:rsid w:val="007B54EA"/>
    <w:rsid w:val="007B55CB"/>
    <w:rsid w:val="007C054C"/>
    <w:rsid w:val="007C1DAD"/>
    <w:rsid w:val="007C1F2F"/>
    <w:rsid w:val="007C343B"/>
    <w:rsid w:val="007C42E4"/>
    <w:rsid w:val="007C5F78"/>
    <w:rsid w:val="007C71F1"/>
    <w:rsid w:val="007C765B"/>
    <w:rsid w:val="007C7945"/>
    <w:rsid w:val="007D1F8A"/>
    <w:rsid w:val="007D40B1"/>
    <w:rsid w:val="007D4A4E"/>
    <w:rsid w:val="007D5BDD"/>
    <w:rsid w:val="007D635C"/>
    <w:rsid w:val="007D6376"/>
    <w:rsid w:val="007D6CCE"/>
    <w:rsid w:val="007E095F"/>
    <w:rsid w:val="007E1608"/>
    <w:rsid w:val="007E2B95"/>
    <w:rsid w:val="007E4B94"/>
    <w:rsid w:val="007E557B"/>
    <w:rsid w:val="007E57AC"/>
    <w:rsid w:val="007E5E6C"/>
    <w:rsid w:val="007E6090"/>
    <w:rsid w:val="007E611F"/>
    <w:rsid w:val="007F007D"/>
    <w:rsid w:val="007F15E4"/>
    <w:rsid w:val="007F2347"/>
    <w:rsid w:val="007F578E"/>
    <w:rsid w:val="00801354"/>
    <w:rsid w:val="00802024"/>
    <w:rsid w:val="00802DED"/>
    <w:rsid w:val="008038D2"/>
    <w:rsid w:val="00805657"/>
    <w:rsid w:val="008100AD"/>
    <w:rsid w:val="00810D55"/>
    <w:rsid w:val="008111B9"/>
    <w:rsid w:val="0081225C"/>
    <w:rsid w:val="0081287F"/>
    <w:rsid w:val="00813D05"/>
    <w:rsid w:val="008143D9"/>
    <w:rsid w:val="00814811"/>
    <w:rsid w:val="00815FA3"/>
    <w:rsid w:val="00816975"/>
    <w:rsid w:val="00816D11"/>
    <w:rsid w:val="0081712B"/>
    <w:rsid w:val="008171AB"/>
    <w:rsid w:val="008179A8"/>
    <w:rsid w:val="008208D6"/>
    <w:rsid w:val="00823275"/>
    <w:rsid w:val="00823845"/>
    <w:rsid w:val="008238D2"/>
    <w:rsid w:val="0082501B"/>
    <w:rsid w:val="008252C4"/>
    <w:rsid w:val="00830EA0"/>
    <w:rsid w:val="00831D86"/>
    <w:rsid w:val="008325D8"/>
    <w:rsid w:val="00834DE0"/>
    <w:rsid w:val="0084236B"/>
    <w:rsid w:val="00844305"/>
    <w:rsid w:val="008447C3"/>
    <w:rsid w:val="008450E3"/>
    <w:rsid w:val="0084604C"/>
    <w:rsid w:val="00846CA7"/>
    <w:rsid w:val="00851B88"/>
    <w:rsid w:val="0085434F"/>
    <w:rsid w:val="008544AE"/>
    <w:rsid w:val="00855700"/>
    <w:rsid w:val="00855F68"/>
    <w:rsid w:val="00856D6C"/>
    <w:rsid w:val="00857259"/>
    <w:rsid w:val="008630FD"/>
    <w:rsid w:val="00863402"/>
    <w:rsid w:val="008635D4"/>
    <w:rsid w:val="008637D8"/>
    <w:rsid w:val="00864CCD"/>
    <w:rsid w:val="00864DAF"/>
    <w:rsid w:val="0086585D"/>
    <w:rsid w:val="008675BC"/>
    <w:rsid w:val="00870D66"/>
    <w:rsid w:val="00872210"/>
    <w:rsid w:val="008748F2"/>
    <w:rsid w:val="00877A81"/>
    <w:rsid w:val="00882C9F"/>
    <w:rsid w:val="00883773"/>
    <w:rsid w:val="0088397A"/>
    <w:rsid w:val="0088478E"/>
    <w:rsid w:val="00885A70"/>
    <w:rsid w:val="00886C18"/>
    <w:rsid w:val="00887E82"/>
    <w:rsid w:val="00892E35"/>
    <w:rsid w:val="008931E2"/>
    <w:rsid w:val="00893BDF"/>
    <w:rsid w:val="00893BFF"/>
    <w:rsid w:val="00894BF0"/>
    <w:rsid w:val="008956EB"/>
    <w:rsid w:val="008973D3"/>
    <w:rsid w:val="008A46DC"/>
    <w:rsid w:val="008A4C22"/>
    <w:rsid w:val="008A4D25"/>
    <w:rsid w:val="008A7652"/>
    <w:rsid w:val="008B6161"/>
    <w:rsid w:val="008C0A12"/>
    <w:rsid w:val="008C0A84"/>
    <w:rsid w:val="008C2E6A"/>
    <w:rsid w:val="008C624B"/>
    <w:rsid w:val="008C766B"/>
    <w:rsid w:val="008C7A71"/>
    <w:rsid w:val="008D0850"/>
    <w:rsid w:val="008D0B18"/>
    <w:rsid w:val="008D11FF"/>
    <w:rsid w:val="008D12AC"/>
    <w:rsid w:val="008D18CC"/>
    <w:rsid w:val="008D27A8"/>
    <w:rsid w:val="008D4D4D"/>
    <w:rsid w:val="008D66E3"/>
    <w:rsid w:val="008D7612"/>
    <w:rsid w:val="008E0132"/>
    <w:rsid w:val="008E0E9D"/>
    <w:rsid w:val="008E14EB"/>
    <w:rsid w:val="008E2A5E"/>
    <w:rsid w:val="008E445B"/>
    <w:rsid w:val="008E4EEA"/>
    <w:rsid w:val="008E5954"/>
    <w:rsid w:val="008E64B0"/>
    <w:rsid w:val="008E74F0"/>
    <w:rsid w:val="008F06EE"/>
    <w:rsid w:val="008F1653"/>
    <w:rsid w:val="008F27CD"/>
    <w:rsid w:val="008F5104"/>
    <w:rsid w:val="008F5239"/>
    <w:rsid w:val="008F57F6"/>
    <w:rsid w:val="008F659B"/>
    <w:rsid w:val="008F786D"/>
    <w:rsid w:val="0090019D"/>
    <w:rsid w:val="009002D5"/>
    <w:rsid w:val="0090371E"/>
    <w:rsid w:val="00905098"/>
    <w:rsid w:val="00905F4E"/>
    <w:rsid w:val="00906741"/>
    <w:rsid w:val="009078E4"/>
    <w:rsid w:val="00910944"/>
    <w:rsid w:val="00912D37"/>
    <w:rsid w:val="009146F1"/>
    <w:rsid w:val="009204AF"/>
    <w:rsid w:val="009239A6"/>
    <w:rsid w:val="00924137"/>
    <w:rsid w:val="0092440E"/>
    <w:rsid w:val="009258DE"/>
    <w:rsid w:val="00925FDF"/>
    <w:rsid w:val="00926453"/>
    <w:rsid w:val="00927C61"/>
    <w:rsid w:val="00930565"/>
    <w:rsid w:val="00932672"/>
    <w:rsid w:val="00932BD3"/>
    <w:rsid w:val="00932FA0"/>
    <w:rsid w:val="00937FE7"/>
    <w:rsid w:val="0094103F"/>
    <w:rsid w:val="00941588"/>
    <w:rsid w:val="009418EF"/>
    <w:rsid w:val="009428D0"/>
    <w:rsid w:val="00943A86"/>
    <w:rsid w:val="00945BB9"/>
    <w:rsid w:val="0095166C"/>
    <w:rsid w:val="00954328"/>
    <w:rsid w:val="00956222"/>
    <w:rsid w:val="00957C41"/>
    <w:rsid w:val="00957DE1"/>
    <w:rsid w:val="00963734"/>
    <w:rsid w:val="00963D06"/>
    <w:rsid w:val="00964C55"/>
    <w:rsid w:val="00965F5D"/>
    <w:rsid w:val="00970561"/>
    <w:rsid w:val="00972AA0"/>
    <w:rsid w:val="009733AE"/>
    <w:rsid w:val="009738C3"/>
    <w:rsid w:val="00973CE1"/>
    <w:rsid w:val="00974F5A"/>
    <w:rsid w:val="00980130"/>
    <w:rsid w:val="00983060"/>
    <w:rsid w:val="009865B3"/>
    <w:rsid w:val="009879E4"/>
    <w:rsid w:val="00990E07"/>
    <w:rsid w:val="0099223F"/>
    <w:rsid w:val="0099251F"/>
    <w:rsid w:val="0099582A"/>
    <w:rsid w:val="009976E7"/>
    <w:rsid w:val="009A062C"/>
    <w:rsid w:val="009A130F"/>
    <w:rsid w:val="009A2D4A"/>
    <w:rsid w:val="009A4BBD"/>
    <w:rsid w:val="009B065E"/>
    <w:rsid w:val="009B1CC8"/>
    <w:rsid w:val="009B2C52"/>
    <w:rsid w:val="009B51BF"/>
    <w:rsid w:val="009B6391"/>
    <w:rsid w:val="009B67D6"/>
    <w:rsid w:val="009C16CC"/>
    <w:rsid w:val="009C1784"/>
    <w:rsid w:val="009C2324"/>
    <w:rsid w:val="009C2EC7"/>
    <w:rsid w:val="009C3696"/>
    <w:rsid w:val="009C3A04"/>
    <w:rsid w:val="009C6F9A"/>
    <w:rsid w:val="009D2768"/>
    <w:rsid w:val="009D386B"/>
    <w:rsid w:val="009D4441"/>
    <w:rsid w:val="009D6A09"/>
    <w:rsid w:val="009E2A5D"/>
    <w:rsid w:val="009E58BD"/>
    <w:rsid w:val="009E620C"/>
    <w:rsid w:val="009E7BB2"/>
    <w:rsid w:val="009E7C80"/>
    <w:rsid w:val="009F3AA9"/>
    <w:rsid w:val="009F4311"/>
    <w:rsid w:val="009F45DB"/>
    <w:rsid w:val="009F51D7"/>
    <w:rsid w:val="009F6192"/>
    <w:rsid w:val="009F70B5"/>
    <w:rsid w:val="00A00404"/>
    <w:rsid w:val="00A01425"/>
    <w:rsid w:val="00A0176D"/>
    <w:rsid w:val="00A021B7"/>
    <w:rsid w:val="00A02D39"/>
    <w:rsid w:val="00A03AE0"/>
    <w:rsid w:val="00A03BBB"/>
    <w:rsid w:val="00A03C29"/>
    <w:rsid w:val="00A042FE"/>
    <w:rsid w:val="00A052E5"/>
    <w:rsid w:val="00A057E5"/>
    <w:rsid w:val="00A07504"/>
    <w:rsid w:val="00A1011C"/>
    <w:rsid w:val="00A10B77"/>
    <w:rsid w:val="00A12664"/>
    <w:rsid w:val="00A132C4"/>
    <w:rsid w:val="00A15B18"/>
    <w:rsid w:val="00A22E6D"/>
    <w:rsid w:val="00A264B9"/>
    <w:rsid w:val="00A274DC"/>
    <w:rsid w:val="00A30990"/>
    <w:rsid w:val="00A30ACE"/>
    <w:rsid w:val="00A343C4"/>
    <w:rsid w:val="00A34660"/>
    <w:rsid w:val="00A34CF3"/>
    <w:rsid w:val="00A35491"/>
    <w:rsid w:val="00A36956"/>
    <w:rsid w:val="00A50D35"/>
    <w:rsid w:val="00A50ED7"/>
    <w:rsid w:val="00A51CCE"/>
    <w:rsid w:val="00A52190"/>
    <w:rsid w:val="00A52996"/>
    <w:rsid w:val="00A53158"/>
    <w:rsid w:val="00A54B46"/>
    <w:rsid w:val="00A57637"/>
    <w:rsid w:val="00A63093"/>
    <w:rsid w:val="00A6598A"/>
    <w:rsid w:val="00A6723D"/>
    <w:rsid w:val="00A70B86"/>
    <w:rsid w:val="00A716B9"/>
    <w:rsid w:val="00A74C98"/>
    <w:rsid w:val="00A75FD2"/>
    <w:rsid w:val="00A765F2"/>
    <w:rsid w:val="00A76C2D"/>
    <w:rsid w:val="00A76F96"/>
    <w:rsid w:val="00A809A6"/>
    <w:rsid w:val="00A80AF8"/>
    <w:rsid w:val="00A81F77"/>
    <w:rsid w:val="00A82F20"/>
    <w:rsid w:val="00A877D4"/>
    <w:rsid w:val="00A93230"/>
    <w:rsid w:val="00A93738"/>
    <w:rsid w:val="00AA38C1"/>
    <w:rsid w:val="00AA3C32"/>
    <w:rsid w:val="00AA5CDA"/>
    <w:rsid w:val="00AA5D98"/>
    <w:rsid w:val="00AA655B"/>
    <w:rsid w:val="00AA69B6"/>
    <w:rsid w:val="00AA6F44"/>
    <w:rsid w:val="00AA73B0"/>
    <w:rsid w:val="00AB0368"/>
    <w:rsid w:val="00AB2C4B"/>
    <w:rsid w:val="00AB3191"/>
    <w:rsid w:val="00AB5672"/>
    <w:rsid w:val="00AC2624"/>
    <w:rsid w:val="00AC51AF"/>
    <w:rsid w:val="00AC5E49"/>
    <w:rsid w:val="00AC65F7"/>
    <w:rsid w:val="00AC7263"/>
    <w:rsid w:val="00AC7BAF"/>
    <w:rsid w:val="00AD17A4"/>
    <w:rsid w:val="00AD2E78"/>
    <w:rsid w:val="00AD3913"/>
    <w:rsid w:val="00AD5EC4"/>
    <w:rsid w:val="00AD7E2C"/>
    <w:rsid w:val="00AE2E65"/>
    <w:rsid w:val="00AE2F6F"/>
    <w:rsid w:val="00AE3D53"/>
    <w:rsid w:val="00AE4942"/>
    <w:rsid w:val="00AE6456"/>
    <w:rsid w:val="00AE7EBB"/>
    <w:rsid w:val="00AF080B"/>
    <w:rsid w:val="00AF16CA"/>
    <w:rsid w:val="00AF3794"/>
    <w:rsid w:val="00AF4D71"/>
    <w:rsid w:val="00AF4F7A"/>
    <w:rsid w:val="00AF5098"/>
    <w:rsid w:val="00AF5532"/>
    <w:rsid w:val="00AF6E8C"/>
    <w:rsid w:val="00B008DC"/>
    <w:rsid w:val="00B00A74"/>
    <w:rsid w:val="00B0270A"/>
    <w:rsid w:val="00B046EE"/>
    <w:rsid w:val="00B04A5A"/>
    <w:rsid w:val="00B04F43"/>
    <w:rsid w:val="00B075E6"/>
    <w:rsid w:val="00B07723"/>
    <w:rsid w:val="00B139C7"/>
    <w:rsid w:val="00B13D83"/>
    <w:rsid w:val="00B14409"/>
    <w:rsid w:val="00B146CA"/>
    <w:rsid w:val="00B16718"/>
    <w:rsid w:val="00B16D6B"/>
    <w:rsid w:val="00B16E56"/>
    <w:rsid w:val="00B17292"/>
    <w:rsid w:val="00B24A90"/>
    <w:rsid w:val="00B2551D"/>
    <w:rsid w:val="00B25783"/>
    <w:rsid w:val="00B306D6"/>
    <w:rsid w:val="00B30D4C"/>
    <w:rsid w:val="00B3118E"/>
    <w:rsid w:val="00B3255F"/>
    <w:rsid w:val="00B335AF"/>
    <w:rsid w:val="00B34705"/>
    <w:rsid w:val="00B3636A"/>
    <w:rsid w:val="00B4029C"/>
    <w:rsid w:val="00B41107"/>
    <w:rsid w:val="00B416AB"/>
    <w:rsid w:val="00B444F3"/>
    <w:rsid w:val="00B44BDA"/>
    <w:rsid w:val="00B50347"/>
    <w:rsid w:val="00B510F4"/>
    <w:rsid w:val="00B524CA"/>
    <w:rsid w:val="00B52B99"/>
    <w:rsid w:val="00B55EBA"/>
    <w:rsid w:val="00B56AFC"/>
    <w:rsid w:val="00B573D2"/>
    <w:rsid w:val="00B620EF"/>
    <w:rsid w:val="00B62DAA"/>
    <w:rsid w:val="00B62F95"/>
    <w:rsid w:val="00B63165"/>
    <w:rsid w:val="00B63286"/>
    <w:rsid w:val="00B65EFA"/>
    <w:rsid w:val="00B66590"/>
    <w:rsid w:val="00B6697E"/>
    <w:rsid w:val="00B66F9A"/>
    <w:rsid w:val="00B67A7A"/>
    <w:rsid w:val="00B72305"/>
    <w:rsid w:val="00B73850"/>
    <w:rsid w:val="00B7483F"/>
    <w:rsid w:val="00B74958"/>
    <w:rsid w:val="00B74F17"/>
    <w:rsid w:val="00B75DE0"/>
    <w:rsid w:val="00B8134E"/>
    <w:rsid w:val="00B81574"/>
    <w:rsid w:val="00B816FE"/>
    <w:rsid w:val="00B82287"/>
    <w:rsid w:val="00B82BD6"/>
    <w:rsid w:val="00B83A17"/>
    <w:rsid w:val="00B83E78"/>
    <w:rsid w:val="00B84E04"/>
    <w:rsid w:val="00B90A87"/>
    <w:rsid w:val="00B91746"/>
    <w:rsid w:val="00B91A53"/>
    <w:rsid w:val="00B927E3"/>
    <w:rsid w:val="00B92B89"/>
    <w:rsid w:val="00B934E7"/>
    <w:rsid w:val="00B95751"/>
    <w:rsid w:val="00B95A63"/>
    <w:rsid w:val="00BA1DA1"/>
    <w:rsid w:val="00BA2ED9"/>
    <w:rsid w:val="00BA3DC5"/>
    <w:rsid w:val="00BA5EA4"/>
    <w:rsid w:val="00BA78E0"/>
    <w:rsid w:val="00BB2AA3"/>
    <w:rsid w:val="00BB2D77"/>
    <w:rsid w:val="00BB6727"/>
    <w:rsid w:val="00BC0040"/>
    <w:rsid w:val="00BC176B"/>
    <w:rsid w:val="00BC50C7"/>
    <w:rsid w:val="00BC5BAF"/>
    <w:rsid w:val="00BC5CC5"/>
    <w:rsid w:val="00BC5F8C"/>
    <w:rsid w:val="00BC70CE"/>
    <w:rsid w:val="00BD038C"/>
    <w:rsid w:val="00BD1957"/>
    <w:rsid w:val="00BD4554"/>
    <w:rsid w:val="00BD5ADA"/>
    <w:rsid w:val="00BD7BB5"/>
    <w:rsid w:val="00BE2365"/>
    <w:rsid w:val="00BE32D2"/>
    <w:rsid w:val="00BE42F4"/>
    <w:rsid w:val="00BE4446"/>
    <w:rsid w:val="00BE4938"/>
    <w:rsid w:val="00BE6844"/>
    <w:rsid w:val="00BE7972"/>
    <w:rsid w:val="00BF0BB2"/>
    <w:rsid w:val="00BF1335"/>
    <w:rsid w:val="00BF14F4"/>
    <w:rsid w:val="00BF489C"/>
    <w:rsid w:val="00BF5044"/>
    <w:rsid w:val="00C02AD3"/>
    <w:rsid w:val="00C02EDC"/>
    <w:rsid w:val="00C156E7"/>
    <w:rsid w:val="00C158FB"/>
    <w:rsid w:val="00C20378"/>
    <w:rsid w:val="00C2080C"/>
    <w:rsid w:val="00C2087C"/>
    <w:rsid w:val="00C20D50"/>
    <w:rsid w:val="00C20DAE"/>
    <w:rsid w:val="00C20E17"/>
    <w:rsid w:val="00C21F9A"/>
    <w:rsid w:val="00C23708"/>
    <w:rsid w:val="00C2517E"/>
    <w:rsid w:val="00C252B4"/>
    <w:rsid w:val="00C25ED5"/>
    <w:rsid w:val="00C2651A"/>
    <w:rsid w:val="00C27B67"/>
    <w:rsid w:val="00C3079C"/>
    <w:rsid w:val="00C31E93"/>
    <w:rsid w:val="00C32331"/>
    <w:rsid w:val="00C324DC"/>
    <w:rsid w:val="00C3252D"/>
    <w:rsid w:val="00C353DB"/>
    <w:rsid w:val="00C401F2"/>
    <w:rsid w:val="00C40A02"/>
    <w:rsid w:val="00C40B07"/>
    <w:rsid w:val="00C410C0"/>
    <w:rsid w:val="00C418E1"/>
    <w:rsid w:val="00C438FA"/>
    <w:rsid w:val="00C455FC"/>
    <w:rsid w:val="00C45C64"/>
    <w:rsid w:val="00C46962"/>
    <w:rsid w:val="00C50C98"/>
    <w:rsid w:val="00C5146E"/>
    <w:rsid w:val="00C52FC9"/>
    <w:rsid w:val="00C54E7F"/>
    <w:rsid w:val="00C55401"/>
    <w:rsid w:val="00C55C2E"/>
    <w:rsid w:val="00C56349"/>
    <w:rsid w:val="00C57A5B"/>
    <w:rsid w:val="00C57E21"/>
    <w:rsid w:val="00C57F1D"/>
    <w:rsid w:val="00C613A4"/>
    <w:rsid w:val="00C616CB"/>
    <w:rsid w:val="00C61F2A"/>
    <w:rsid w:val="00C66533"/>
    <w:rsid w:val="00C67A2B"/>
    <w:rsid w:val="00C713ED"/>
    <w:rsid w:val="00C714DA"/>
    <w:rsid w:val="00C72F2B"/>
    <w:rsid w:val="00C74663"/>
    <w:rsid w:val="00C754F5"/>
    <w:rsid w:val="00C76A34"/>
    <w:rsid w:val="00C7735A"/>
    <w:rsid w:val="00C80C59"/>
    <w:rsid w:val="00C84620"/>
    <w:rsid w:val="00C854A1"/>
    <w:rsid w:val="00C860A1"/>
    <w:rsid w:val="00C87C51"/>
    <w:rsid w:val="00C905BC"/>
    <w:rsid w:val="00C92268"/>
    <w:rsid w:val="00C92456"/>
    <w:rsid w:val="00C947A3"/>
    <w:rsid w:val="00C94ABD"/>
    <w:rsid w:val="00C955E5"/>
    <w:rsid w:val="00C95BA9"/>
    <w:rsid w:val="00CA0A32"/>
    <w:rsid w:val="00CA2799"/>
    <w:rsid w:val="00CA2CBC"/>
    <w:rsid w:val="00CA52F8"/>
    <w:rsid w:val="00CA6E38"/>
    <w:rsid w:val="00CA7921"/>
    <w:rsid w:val="00CB0854"/>
    <w:rsid w:val="00CB0D50"/>
    <w:rsid w:val="00CB2555"/>
    <w:rsid w:val="00CB2721"/>
    <w:rsid w:val="00CB273A"/>
    <w:rsid w:val="00CB2CB0"/>
    <w:rsid w:val="00CB6A22"/>
    <w:rsid w:val="00CB6D79"/>
    <w:rsid w:val="00CC01DA"/>
    <w:rsid w:val="00CC2EC0"/>
    <w:rsid w:val="00CC36F2"/>
    <w:rsid w:val="00CC37FA"/>
    <w:rsid w:val="00CC49FD"/>
    <w:rsid w:val="00CC68C2"/>
    <w:rsid w:val="00CC74A9"/>
    <w:rsid w:val="00CC7BD6"/>
    <w:rsid w:val="00CE1987"/>
    <w:rsid w:val="00CE29C4"/>
    <w:rsid w:val="00CE341A"/>
    <w:rsid w:val="00CE346C"/>
    <w:rsid w:val="00CE3527"/>
    <w:rsid w:val="00CE4675"/>
    <w:rsid w:val="00CE4888"/>
    <w:rsid w:val="00CE4EFF"/>
    <w:rsid w:val="00CE7366"/>
    <w:rsid w:val="00CE73C4"/>
    <w:rsid w:val="00CE7A04"/>
    <w:rsid w:val="00CF1932"/>
    <w:rsid w:val="00CF1D7A"/>
    <w:rsid w:val="00CF2C73"/>
    <w:rsid w:val="00CF3E10"/>
    <w:rsid w:val="00CF65EB"/>
    <w:rsid w:val="00CF6716"/>
    <w:rsid w:val="00D01101"/>
    <w:rsid w:val="00D04250"/>
    <w:rsid w:val="00D06901"/>
    <w:rsid w:val="00D10F71"/>
    <w:rsid w:val="00D1106F"/>
    <w:rsid w:val="00D12733"/>
    <w:rsid w:val="00D14238"/>
    <w:rsid w:val="00D151E7"/>
    <w:rsid w:val="00D154EB"/>
    <w:rsid w:val="00D2020A"/>
    <w:rsid w:val="00D2055F"/>
    <w:rsid w:val="00D22857"/>
    <w:rsid w:val="00D2293D"/>
    <w:rsid w:val="00D249CE"/>
    <w:rsid w:val="00D24CD6"/>
    <w:rsid w:val="00D2672C"/>
    <w:rsid w:val="00D31DE3"/>
    <w:rsid w:val="00D34F6D"/>
    <w:rsid w:val="00D35427"/>
    <w:rsid w:val="00D3702E"/>
    <w:rsid w:val="00D37A42"/>
    <w:rsid w:val="00D40B58"/>
    <w:rsid w:val="00D42955"/>
    <w:rsid w:val="00D42C09"/>
    <w:rsid w:val="00D430F7"/>
    <w:rsid w:val="00D45626"/>
    <w:rsid w:val="00D47FA1"/>
    <w:rsid w:val="00D51842"/>
    <w:rsid w:val="00D51AE7"/>
    <w:rsid w:val="00D51B51"/>
    <w:rsid w:val="00D538D9"/>
    <w:rsid w:val="00D5475E"/>
    <w:rsid w:val="00D548A7"/>
    <w:rsid w:val="00D55313"/>
    <w:rsid w:val="00D55D97"/>
    <w:rsid w:val="00D57C60"/>
    <w:rsid w:val="00D57DB4"/>
    <w:rsid w:val="00D61D45"/>
    <w:rsid w:val="00D626FD"/>
    <w:rsid w:val="00D6272B"/>
    <w:rsid w:val="00D62C55"/>
    <w:rsid w:val="00D63A53"/>
    <w:rsid w:val="00D6434A"/>
    <w:rsid w:val="00D65494"/>
    <w:rsid w:val="00D658C6"/>
    <w:rsid w:val="00D66A50"/>
    <w:rsid w:val="00D72258"/>
    <w:rsid w:val="00D733A9"/>
    <w:rsid w:val="00D73AB0"/>
    <w:rsid w:val="00D74767"/>
    <w:rsid w:val="00D74B01"/>
    <w:rsid w:val="00D80828"/>
    <w:rsid w:val="00D80F0C"/>
    <w:rsid w:val="00D810C8"/>
    <w:rsid w:val="00D823BD"/>
    <w:rsid w:val="00D85022"/>
    <w:rsid w:val="00D8526A"/>
    <w:rsid w:val="00D855C9"/>
    <w:rsid w:val="00D8573D"/>
    <w:rsid w:val="00D86B70"/>
    <w:rsid w:val="00D90139"/>
    <w:rsid w:val="00D91BEE"/>
    <w:rsid w:val="00D9230C"/>
    <w:rsid w:val="00D929C2"/>
    <w:rsid w:val="00D9345B"/>
    <w:rsid w:val="00D934AB"/>
    <w:rsid w:val="00D9617C"/>
    <w:rsid w:val="00D96C33"/>
    <w:rsid w:val="00DA071E"/>
    <w:rsid w:val="00DA2049"/>
    <w:rsid w:val="00DA21BF"/>
    <w:rsid w:val="00DA34E2"/>
    <w:rsid w:val="00DA4566"/>
    <w:rsid w:val="00DA4B96"/>
    <w:rsid w:val="00DA5A09"/>
    <w:rsid w:val="00DA7F3D"/>
    <w:rsid w:val="00DB0B66"/>
    <w:rsid w:val="00DB1739"/>
    <w:rsid w:val="00DB2B62"/>
    <w:rsid w:val="00DB516B"/>
    <w:rsid w:val="00DB6328"/>
    <w:rsid w:val="00DC0FD1"/>
    <w:rsid w:val="00DC1049"/>
    <w:rsid w:val="00DC382F"/>
    <w:rsid w:val="00DC5964"/>
    <w:rsid w:val="00DC62BB"/>
    <w:rsid w:val="00DC7280"/>
    <w:rsid w:val="00DD0616"/>
    <w:rsid w:val="00DD0EFC"/>
    <w:rsid w:val="00DD367C"/>
    <w:rsid w:val="00DD3998"/>
    <w:rsid w:val="00DD3ECD"/>
    <w:rsid w:val="00DD543C"/>
    <w:rsid w:val="00DD6411"/>
    <w:rsid w:val="00DD66B7"/>
    <w:rsid w:val="00DE03CD"/>
    <w:rsid w:val="00DE1A10"/>
    <w:rsid w:val="00DE1C9B"/>
    <w:rsid w:val="00DE530C"/>
    <w:rsid w:val="00DE75A4"/>
    <w:rsid w:val="00DE78F9"/>
    <w:rsid w:val="00DF1946"/>
    <w:rsid w:val="00DF3590"/>
    <w:rsid w:val="00DF47A4"/>
    <w:rsid w:val="00DF66FE"/>
    <w:rsid w:val="00DF79E1"/>
    <w:rsid w:val="00DF7F81"/>
    <w:rsid w:val="00E0025F"/>
    <w:rsid w:val="00E02780"/>
    <w:rsid w:val="00E02A3A"/>
    <w:rsid w:val="00E03F08"/>
    <w:rsid w:val="00E05A21"/>
    <w:rsid w:val="00E05FB0"/>
    <w:rsid w:val="00E07934"/>
    <w:rsid w:val="00E11344"/>
    <w:rsid w:val="00E12E46"/>
    <w:rsid w:val="00E1438E"/>
    <w:rsid w:val="00E14AD0"/>
    <w:rsid w:val="00E14C40"/>
    <w:rsid w:val="00E169E4"/>
    <w:rsid w:val="00E16AD3"/>
    <w:rsid w:val="00E20E21"/>
    <w:rsid w:val="00E22A56"/>
    <w:rsid w:val="00E22B5E"/>
    <w:rsid w:val="00E244BA"/>
    <w:rsid w:val="00E24945"/>
    <w:rsid w:val="00E25BE2"/>
    <w:rsid w:val="00E2731A"/>
    <w:rsid w:val="00E279CA"/>
    <w:rsid w:val="00E31B7D"/>
    <w:rsid w:val="00E3343B"/>
    <w:rsid w:val="00E3357A"/>
    <w:rsid w:val="00E35660"/>
    <w:rsid w:val="00E35752"/>
    <w:rsid w:val="00E3724E"/>
    <w:rsid w:val="00E378A0"/>
    <w:rsid w:val="00E40312"/>
    <w:rsid w:val="00E41C63"/>
    <w:rsid w:val="00E42C04"/>
    <w:rsid w:val="00E45E30"/>
    <w:rsid w:val="00E4622F"/>
    <w:rsid w:val="00E463E8"/>
    <w:rsid w:val="00E464E1"/>
    <w:rsid w:val="00E46E1E"/>
    <w:rsid w:val="00E47608"/>
    <w:rsid w:val="00E47F3B"/>
    <w:rsid w:val="00E50F8B"/>
    <w:rsid w:val="00E52530"/>
    <w:rsid w:val="00E52A72"/>
    <w:rsid w:val="00E56A9B"/>
    <w:rsid w:val="00E600F9"/>
    <w:rsid w:val="00E60400"/>
    <w:rsid w:val="00E61C1E"/>
    <w:rsid w:val="00E65FF9"/>
    <w:rsid w:val="00E666A2"/>
    <w:rsid w:val="00E7272E"/>
    <w:rsid w:val="00E733D9"/>
    <w:rsid w:val="00E74344"/>
    <w:rsid w:val="00E74A7A"/>
    <w:rsid w:val="00E74B81"/>
    <w:rsid w:val="00E76DA9"/>
    <w:rsid w:val="00E77571"/>
    <w:rsid w:val="00E77C0D"/>
    <w:rsid w:val="00E81E79"/>
    <w:rsid w:val="00E828C9"/>
    <w:rsid w:val="00E83133"/>
    <w:rsid w:val="00E853C6"/>
    <w:rsid w:val="00E85686"/>
    <w:rsid w:val="00E860F7"/>
    <w:rsid w:val="00E875D8"/>
    <w:rsid w:val="00E877CD"/>
    <w:rsid w:val="00E909FF"/>
    <w:rsid w:val="00E90A10"/>
    <w:rsid w:val="00E91ACF"/>
    <w:rsid w:val="00E91AF4"/>
    <w:rsid w:val="00E93F6C"/>
    <w:rsid w:val="00E94272"/>
    <w:rsid w:val="00E94DAA"/>
    <w:rsid w:val="00EA1C17"/>
    <w:rsid w:val="00EA49C3"/>
    <w:rsid w:val="00EA5814"/>
    <w:rsid w:val="00EA728B"/>
    <w:rsid w:val="00EA79CD"/>
    <w:rsid w:val="00EB043E"/>
    <w:rsid w:val="00EB1F92"/>
    <w:rsid w:val="00EB2706"/>
    <w:rsid w:val="00EB5D1B"/>
    <w:rsid w:val="00EC0523"/>
    <w:rsid w:val="00EC0BC9"/>
    <w:rsid w:val="00EC7505"/>
    <w:rsid w:val="00EC799B"/>
    <w:rsid w:val="00ED0140"/>
    <w:rsid w:val="00ED17B9"/>
    <w:rsid w:val="00ED22ED"/>
    <w:rsid w:val="00ED2954"/>
    <w:rsid w:val="00ED3577"/>
    <w:rsid w:val="00ED48B5"/>
    <w:rsid w:val="00ED53ED"/>
    <w:rsid w:val="00ED5AA3"/>
    <w:rsid w:val="00ED795F"/>
    <w:rsid w:val="00EE12BA"/>
    <w:rsid w:val="00EE1E0C"/>
    <w:rsid w:val="00EE2A92"/>
    <w:rsid w:val="00EE2C56"/>
    <w:rsid w:val="00EE3BB8"/>
    <w:rsid w:val="00EE704D"/>
    <w:rsid w:val="00EE74DA"/>
    <w:rsid w:val="00EF070B"/>
    <w:rsid w:val="00EF164E"/>
    <w:rsid w:val="00EF2D2D"/>
    <w:rsid w:val="00EF39B9"/>
    <w:rsid w:val="00EF58F3"/>
    <w:rsid w:val="00F036EB"/>
    <w:rsid w:val="00F04F22"/>
    <w:rsid w:val="00F0528C"/>
    <w:rsid w:val="00F05E18"/>
    <w:rsid w:val="00F0710D"/>
    <w:rsid w:val="00F07963"/>
    <w:rsid w:val="00F07B7B"/>
    <w:rsid w:val="00F10E6C"/>
    <w:rsid w:val="00F11677"/>
    <w:rsid w:val="00F1221C"/>
    <w:rsid w:val="00F133AA"/>
    <w:rsid w:val="00F150E9"/>
    <w:rsid w:val="00F157A3"/>
    <w:rsid w:val="00F172D6"/>
    <w:rsid w:val="00F17661"/>
    <w:rsid w:val="00F206CA"/>
    <w:rsid w:val="00F21082"/>
    <w:rsid w:val="00F2154F"/>
    <w:rsid w:val="00F22CC3"/>
    <w:rsid w:val="00F23B06"/>
    <w:rsid w:val="00F24835"/>
    <w:rsid w:val="00F24AFF"/>
    <w:rsid w:val="00F3270B"/>
    <w:rsid w:val="00F344D4"/>
    <w:rsid w:val="00F357D9"/>
    <w:rsid w:val="00F3683C"/>
    <w:rsid w:val="00F37B59"/>
    <w:rsid w:val="00F37CE7"/>
    <w:rsid w:val="00F41EEC"/>
    <w:rsid w:val="00F430AD"/>
    <w:rsid w:val="00F43945"/>
    <w:rsid w:val="00F501F0"/>
    <w:rsid w:val="00F508D4"/>
    <w:rsid w:val="00F50F8D"/>
    <w:rsid w:val="00F51E75"/>
    <w:rsid w:val="00F53721"/>
    <w:rsid w:val="00F56EEE"/>
    <w:rsid w:val="00F60AA8"/>
    <w:rsid w:val="00F61B0B"/>
    <w:rsid w:val="00F62008"/>
    <w:rsid w:val="00F623AE"/>
    <w:rsid w:val="00F62FBA"/>
    <w:rsid w:val="00F6522D"/>
    <w:rsid w:val="00F65AB4"/>
    <w:rsid w:val="00F8094F"/>
    <w:rsid w:val="00F818CD"/>
    <w:rsid w:val="00F81F16"/>
    <w:rsid w:val="00F836E6"/>
    <w:rsid w:val="00F840F0"/>
    <w:rsid w:val="00F841BC"/>
    <w:rsid w:val="00F84374"/>
    <w:rsid w:val="00F84EDE"/>
    <w:rsid w:val="00F861DE"/>
    <w:rsid w:val="00F86B8B"/>
    <w:rsid w:val="00F86FE9"/>
    <w:rsid w:val="00F915C1"/>
    <w:rsid w:val="00F917D5"/>
    <w:rsid w:val="00F93BFB"/>
    <w:rsid w:val="00F9602D"/>
    <w:rsid w:val="00F967C4"/>
    <w:rsid w:val="00F97EEC"/>
    <w:rsid w:val="00FA2A6F"/>
    <w:rsid w:val="00FA4D00"/>
    <w:rsid w:val="00FA516C"/>
    <w:rsid w:val="00FA5FAE"/>
    <w:rsid w:val="00FB0BA6"/>
    <w:rsid w:val="00FB1424"/>
    <w:rsid w:val="00FB32E5"/>
    <w:rsid w:val="00FB5CED"/>
    <w:rsid w:val="00FB6212"/>
    <w:rsid w:val="00FB67B0"/>
    <w:rsid w:val="00FC1F94"/>
    <w:rsid w:val="00FC2CC5"/>
    <w:rsid w:val="00FC31B3"/>
    <w:rsid w:val="00FC54D1"/>
    <w:rsid w:val="00FC64B8"/>
    <w:rsid w:val="00FC6ABC"/>
    <w:rsid w:val="00FD03BF"/>
    <w:rsid w:val="00FD1C06"/>
    <w:rsid w:val="00FD6142"/>
    <w:rsid w:val="00FE10A5"/>
    <w:rsid w:val="00FE1331"/>
    <w:rsid w:val="00FE2923"/>
    <w:rsid w:val="00FE3C4B"/>
    <w:rsid w:val="00FE3E76"/>
    <w:rsid w:val="00FE4F33"/>
    <w:rsid w:val="00FE6BE8"/>
    <w:rsid w:val="00FE7339"/>
    <w:rsid w:val="00FE74C3"/>
    <w:rsid w:val="00FE7C8F"/>
    <w:rsid w:val="00FE7F2E"/>
    <w:rsid w:val="00FF0311"/>
    <w:rsid w:val="00FF09FF"/>
    <w:rsid w:val="00FF1AB7"/>
    <w:rsid w:val="00FF213B"/>
    <w:rsid w:val="00FF480C"/>
    <w:rsid w:val="00FF5405"/>
    <w:rsid w:val="00FF62B8"/>
    <w:rsid w:val="00FF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0152D4-6DB9-4BBF-94EA-8B9C156A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2D"/>
    <w:rPr>
      <w:sz w:val="24"/>
      <w:szCs w:val="24"/>
    </w:rPr>
  </w:style>
  <w:style w:type="paragraph" w:styleId="3">
    <w:name w:val="heading 3"/>
    <w:basedOn w:val="a"/>
    <w:link w:val="30"/>
    <w:uiPriority w:val="9"/>
    <w:qFormat/>
    <w:rsid w:val="0090509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252D"/>
    <w:pPr>
      <w:jc w:val="both"/>
    </w:pPr>
    <w:rPr>
      <w:sz w:val="28"/>
      <w:szCs w:val="20"/>
    </w:rPr>
  </w:style>
  <w:style w:type="paragraph" w:customStyle="1" w:styleId="a5">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6">
    <w:name w:val="Знак"/>
    <w:basedOn w:val="a"/>
    <w:rsid w:val="00B934E7"/>
    <w:pPr>
      <w:spacing w:before="100" w:beforeAutospacing="1" w:after="100" w:afterAutospacing="1"/>
    </w:pPr>
    <w:rPr>
      <w:rFonts w:ascii="Tahoma" w:hAnsi="Tahoma"/>
      <w:sz w:val="20"/>
      <w:szCs w:val="20"/>
      <w:lang w:val="en-US" w:eastAsia="en-US"/>
    </w:rPr>
  </w:style>
  <w:style w:type="paragraph" w:styleId="a7">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8">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864CCD"/>
    <w:pPr>
      <w:spacing w:before="100" w:beforeAutospacing="1" w:after="100" w:afterAutospacing="1"/>
    </w:pPr>
  </w:style>
  <w:style w:type="paragraph" w:customStyle="1" w:styleId="ab">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c">
    <w:name w:val="Balloon Text"/>
    <w:basedOn w:val="a"/>
    <w:semiHidden/>
    <w:rsid w:val="00102E27"/>
    <w:rPr>
      <w:rFonts w:ascii="Tahoma" w:hAnsi="Tahoma" w:cs="Tahoma"/>
      <w:sz w:val="16"/>
      <w:szCs w:val="16"/>
    </w:rPr>
  </w:style>
  <w:style w:type="paragraph" w:styleId="ad">
    <w:name w:val="No Spacing"/>
    <w:link w:val="ae"/>
    <w:uiPriority w:val="1"/>
    <w:qFormat/>
    <w:rsid w:val="001F6ADA"/>
    <w:rPr>
      <w:rFonts w:ascii="Calibri" w:hAnsi="Calibri" w:cs="Calibri"/>
      <w:sz w:val="22"/>
      <w:szCs w:val="22"/>
      <w:lang w:eastAsia="en-US"/>
    </w:rPr>
  </w:style>
  <w:style w:type="character" w:customStyle="1" w:styleId="ae">
    <w:name w:val="Без интервала Знак"/>
    <w:basedOn w:val="a0"/>
    <w:link w:val="ad"/>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f">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0">
    <w:name w:val="footer"/>
    <w:basedOn w:val="a"/>
    <w:link w:val="af1"/>
    <w:uiPriority w:val="99"/>
    <w:rsid w:val="00886C18"/>
    <w:pPr>
      <w:tabs>
        <w:tab w:val="center" w:pos="4677"/>
        <w:tab w:val="right" w:pos="9355"/>
      </w:tabs>
    </w:pPr>
  </w:style>
  <w:style w:type="character" w:styleId="af2">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2">
    <w:name w:val="Body Text Indent 3"/>
    <w:basedOn w:val="a"/>
    <w:link w:val="33"/>
    <w:rsid w:val="00846CA7"/>
    <w:pPr>
      <w:spacing w:after="120"/>
      <w:ind w:left="283"/>
    </w:pPr>
    <w:rPr>
      <w:sz w:val="16"/>
      <w:szCs w:val="16"/>
    </w:rPr>
  </w:style>
  <w:style w:type="character" w:customStyle="1" w:styleId="33">
    <w:name w:val="Основной текст с отступом 3 Знак"/>
    <w:basedOn w:val="a0"/>
    <w:link w:val="32"/>
    <w:rsid w:val="00846CA7"/>
    <w:rPr>
      <w:sz w:val="16"/>
      <w:szCs w:val="16"/>
    </w:rPr>
  </w:style>
  <w:style w:type="paragraph" w:styleId="af3">
    <w:name w:val="List Paragraph"/>
    <w:basedOn w:val="a"/>
    <w:link w:val="af4"/>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5">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1">
    <w:name w:val="Нижний колонтитул Знак"/>
    <w:basedOn w:val="a0"/>
    <w:link w:val="af0"/>
    <w:uiPriority w:val="99"/>
    <w:rsid w:val="00A51CCE"/>
    <w:rPr>
      <w:sz w:val="24"/>
      <w:szCs w:val="24"/>
    </w:rPr>
  </w:style>
  <w:style w:type="character" w:styleId="af6">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9"/>
    <w:uiPriority w:val="99"/>
    <w:locked/>
    <w:rsid w:val="00B816FE"/>
    <w:rPr>
      <w:sz w:val="24"/>
      <w:szCs w:val="24"/>
    </w:rPr>
  </w:style>
  <w:style w:type="character" w:customStyle="1" w:styleId="af4">
    <w:name w:val="Абзац списка Знак"/>
    <w:link w:val="af3"/>
    <w:uiPriority w:val="34"/>
    <w:locked/>
    <w:rsid w:val="00B816FE"/>
    <w:rPr>
      <w:b/>
      <w:color w:val="FF0000"/>
      <w:sz w:val="24"/>
      <w:szCs w:val="24"/>
    </w:rPr>
  </w:style>
  <w:style w:type="character" w:customStyle="1" w:styleId="FontStyle72">
    <w:name w:val="Font Style72"/>
    <w:qFormat/>
    <w:rsid w:val="00E3343B"/>
    <w:rPr>
      <w:rFonts w:ascii="Times New Roman" w:hAnsi="Times New Roman" w:cs="Times New Roman"/>
      <w:sz w:val="20"/>
      <w:szCs w:val="20"/>
    </w:rPr>
  </w:style>
  <w:style w:type="paragraph" w:customStyle="1" w:styleId="5">
    <w:name w:val="Основной текст5"/>
    <w:basedOn w:val="a"/>
    <w:rsid w:val="002528CC"/>
    <w:pPr>
      <w:widowControl w:val="0"/>
      <w:shd w:val="clear" w:color="auto" w:fill="FFFFFF"/>
      <w:spacing w:line="0" w:lineRule="atLeast"/>
      <w:jc w:val="center"/>
    </w:pPr>
    <w:rPr>
      <w:color w:val="000000"/>
      <w:sz w:val="23"/>
      <w:szCs w:val="23"/>
    </w:rPr>
  </w:style>
  <w:style w:type="character" w:customStyle="1" w:styleId="a4">
    <w:name w:val="Основной текст Знак"/>
    <w:basedOn w:val="a0"/>
    <w:link w:val="a3"/>
    <w:rsid w:val="008171AB"/>
    <w:rPr>
      <w:sz w:val="28"/>
    </w:rPr>
  </w:style>
  <w:style w:type="character" w:styleId="af7">
    <w:name w:val="Strong"/>
    <w:basedOn w:val="a0"/>
    <w:uiPriority w:val="22"/>
    <w:qFormat/>
    <w:rsid w:val="00B07723"/>
    <w:rPr>
      <w:b/>
      <w:bCs/>
    </w:rPr>
  </w:style>
  <w:style w:type="character" w:customStyle="1" w:styleId="30">
    <w:name w:val="Заголовок 3 Знак"/>
    <w:basedOn w:val="a0"/>
    <w:link w:val="3"/>
    <w:uiPriority w:val="9"/>
    <w:rsid w:val="00905098"/>
    <w:rPr>
      <w:b/>
      <w:bCs/>
      <w:sz w:val="27"/>
      <w:szCs w:val="27"/>
    </w:rPr>
  </w:style>
  <w:style w:type="character" w:styleId="af8">
    <w:name w:val="Subtle Emphasis"/>
    <w:basedOn w:val="a0"/>
    <w:uiPriority w:val="19"/>
    <w:qFormat/>
    <w:rsid w:val="000E3DB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73043">
      <w:bodyDiv w:val="1"/>
      <w:marLeft w:val="0"/>
      <w:marRight w:val="0"/>
      <w:marTop w:val="0"/>
      <w:marBottom w:val="0"/>
      <w:divBdr>
        <w:top w:val="none" w:sz="0" w:space="0" w:color="auto"/>
        <w:left w:val="none" w:sz="0" w:space="0" w:color="auto"/>
        <w:bottom w:val="none" w:sz="0" w:space="0" w:color="auto"/>
        <w:right w:val="none" w:sz="0" w:space="0" w:color="auto"/>
      </w:divBdr>
    </w:div>
    <w:div w:id="296449855">
      <w:bodyDiv w:val="1"/>
      <w:marLeft w:val="0"/>
      <w:marRight w:val="0"/>
      <w:marTop w:val="0"/>
      <w:marBottom w:val="0"/>
      <w:divBdr>
        <w:top w:val="none" w:sz="0" w:space="0" w:color="auto"/>
        <w:left w:val="none" w:sz="0" w:space="0" w:color="auto"/>
        <w:bottom w:val="none" w:sz="0" w:space="0" w:color="auto"/>
        <w:right w:val="none" w:sz="0" w:space="0" w:color="auto"/>
      </w:divBdr>
    </w:div>
    <w:div w:id="330718277">
      <w:bodyDiv w:val="1"/>
      <w:marLeft w:val="0"/>
      <w:marRight w:val="0"/>
      <w:marTop w:val="0"/>
      <w:marBottom w:val="0"/>
      <w:divBdr>
        <w:top w:val="none" w:sz="0" w:space="0" w:color="auto"/>
        <w:left w:val="none" w:sz="0" w:space="0" w:color="auto"/>
        <w:bottom w:val="none" w:sz="0" w:space="0" w:color="auto"/>
        <w:right w:val="none" w:sz="0" w:space="0" w:color="auto"/>
      </w:divBdr>
    </w:div>
    <w:div w:id="454567899">
      <w:bodyDiv w:val="1"/>
      <w:marLeft w:val="0"/>
      <w:marRight w:val="0"/>
      <w:marTop w:val="0"/>
      <w:marBottom w:val="0"/>
      <w:divBdr>
        <w:top w:val="none" w:sz="0" w:space="0" w:color="auto"/>
        <w:left w:val="none" w:sz="0" w:space="0" w:color="auto"/>
        <w:bottom w:val="none" w:sz="0" w:space="0" w:color="auto"/>
        <w:right w:val="none" w:sz="0" w:space="0" w:color="auto"/>
      </w:divBdr>
    </w:div>
    <w:div w:id="456484785">
      <w:bodyDiv w:val="1"/>
      <w:marLeft w:val="0"/>
      <w:marRight w:val="0"/>
      <w:marTop w:val="0"/>
      <w:marBottom w:val="0"/>
      <w:divBdr>
        <w:top w:val="none" w:sz="0" w:space="0" w:color="auto"/>
        <w:left w:val="none" w:sz="0" w:space="0" w:color="auto"/>
        <w:bottom w:val="none" w:sz="0" w:space="0" w:color="auto"/>
        <w:right w:val="none" w:sz="0" w:space="0" w:color="auto"/>
      </w:divBdr>
    </w:div>
    <w:div w:id="931474959">
      <w:bodyDiv w:val="1"/>
      <w:marLeft w:val="0"/>
      <w:marRight w:val="0"/>
      <w:marTop w:val="0"/>
      <w:marBottom w:val="0"/>
      <w:divBdr>
        <w:top w:val="none" w:sz="0" w:space="0" w:color="auto"/>
        <w:left w:val="none" w:sz="0" w:space="0" w:color="auto"/>
        <w:bottom w:val="none" w:sz="0" w:space="0" w:color="auto"/>
        <w:right w:val="none" w:sz="0" w:space="0" w:color="auto"/>
      </w:divBdr>
    </w:div>
    <w:div w:id="999043755">
      <w:bodyDiv w:val="1"/>
      <w:marLeft w:val="0"/>
      <w:marRight w:val="0"/>
      <w:marTop w:val="0"/>
      <w:marBottom w:val="0"/>
      <w:divBdr>
        <w:top w:val="none" w:sz="0" w:space="0" w:color="auto"/>
        <w:left w:val="none" w:sz="0" w:space="0" w:color="auto"/>
        <w:bottom w:val="none" w:sz="0" w:space="0" w:color="auto"/>
        <w:right w:val="none" w:sz="0" w:space="0" w:color="auto"/>
      </w:divBdr>
    </w:div>
    <w:div w:id="1037043894">
      <w:bodyDiv w:val="1"/>
      <w:marLeft w:val="0"/>
      <w:marRight w:val="0"/>
      <w:marTop w:val="0"/>
      <w:marBottom w:val="0"/>
      <w:divBdr>
        <w:top w:val="none" w:sz="0" w:space="0" w:color="auto"/>
        <w:left w:val="none" w:sz="0" w:space="0" w:color="auto"/>
        <w:bottom w:val="none" w:sz="0" w:space="0" w:color="auto"/>
        <w:right w:val="none" w:sz="0" w:space="0" w:color="auto"/>
      </w:divBdr>
    </w:div>
    <w:div w:id="1616593360">
      <w:bodyDiv w:val="1"/>
      <w:marLeft w:val="0"/>
      <w:marRight w:val="0"/>
      <w:marTop w:val="0"/>
      <w:marBottom w:val="0"/>
      <w:divBdr>
        <w:top w:val="none" w:sz="0" w:space="0" w:color="auto"/>
        <w:left w:val="none" w:sz="0" w:space="0" w:color="auto"/>
        <w:bottom w:val="none" w:sz="0" w:space="0" w:color="auto"/>
        <w:right w:val="none" w:sz="0" w:space="0" w:color="auto"/>
      </w:divBdr>
    </w:div>
    <w:div w:id="1706324853">
      <w:bodyDiv w:val="1"/>
      <w:marLeft w:val="0"/>
      <w:marRight w:val="0"/>
      <w:marTop w:val="0"/>
      <w:marBottom w:val="0"/>
      <w:divBdr>
        <w:top w:val="none" w:sz="0" w:space="0" w:color="auto"/>
        <w:left w:val="none" w:sz="0" w:space="0" w:color="auto"/>
        <w:bottom w:val="none" w:sz="0" w:space="0" w:color="auto"/>
        <w:right w:val="none" w:sz="0" w:space="0" w:color="auto"/>
      </w:divBdr>
    </w:div>
    <w:div w:id="1749767776">
      <w:bodyDiv w:val="1"/>
      <w:marLeft w:val="0"/>
      <w:marRight w:val="0"/>
      <w:marTop w:val="0"/>
      <w:marBottom w:val="0"/>
      <w:divBdr>
        <w:top w:val="none" w:sz="0" w:space="0" w:color="auto"/>
        <w:left w:val="none" w:sz="0" w:space="0" w:color="auto"/>
        <w:bottom w:val="none" w:sz="0" w:space="0" w:color="auto"/>
        <w:right w:val="none" w:sz="0" w:space="0" w:color="auto"/>
      </w:divBdr>
    </w:div>
    <w:div w:id="1767580341">
      <w:bodyDiv w:val="1"/>
      <w:marLeft w:val="0"/>
      <w:marRight w:val="0"/>
      <w:marTop w:val="0"/>
      <w:marBottom w:val="0"/>
      <w:divBdr>
        <w:top w:val="none" w:sz="0" w:space="0" w:color="auto"/>
        <w:left w:val="none" w:sz="0" w:space="0" w:color="auto"/>
        <w:bottom w:val="none" w:sz="0" w:space="0" w:color="auto"/>
        <w:right w:val="none" w:sz="0" w:space="0" w:color="auto"/>
      </w:divBdr>
    </w:div>
    <w:div w:id="1861577100">
      <w:bodyDiv w:val="1"/>
      <w:marLeft w:val="0"/>
      <w:marRight w:val="0"/>
      <w:marTop w:val="0"/>
      <w:marBottom w:val="0"/>
      <w:divBdr>
        <w:top w:val="none" w:sz="0" w:space="0" w:color="auto"/>
        <w:left w:val="none" w:sz="0" w:space="0" w:color="auto"/>
        <w:bottom w:val="none" w:sz="0" w:space="0" w:color="auto"/>
        <w:right w:val="none" w:sz="0" w:space="0" w:color="auto"/>
      </w:divBdr>
    </w:div>
    <w:div w:id="19426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00E9-3B3B-4F3E-9515-9F5B57979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9281</Words>
  <Characters>52907</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OOO</Company>
  <LinksUpToDate>false</LinksUpToDate>
  <CharactersWithSpaces>62064</CharactersWithSpaces>
  <SharedDoc>false</SharedDoc>
  <HLinks>
    <vt:vector size="6" baseType="variant">
      <vt:variant>
        <vt:i4>4390922</vt:i4>
      </vt:variant>
      <vt:variant>
        <vt:i4>0</vt:i4>
      </vt:variant>
      <vt:variant>
        <vt:i4>0</vt:i4>
      </vt:variant>
      <vt:variant>
        <vt:i4>5</vt:i4>
      </vt:variant>
      <vt:variant>
        <vt:lpwstr>http://mb-podolsk.ru/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Клеванская</dc:creator>
  <cp:lastModifiedBy>Юрист</cp:lastModifiedBy>
  <cp:revision>2</cp:revision>
  <cp:lastPrinted>2023-04-27T07:43:00Z</cp:lastPrinted>
  <dcterms:created xsi:type="dcterms:W3CDTF">2023-04-27T14:43:00Z</dcterms:created>
  <dcterms:modified xsi:type="dcterms:W3CDTF">2023-04-27T14:43:00Z</dcterms:modified>
</cp:coreProperties>
</file>