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93" w:rsidRDefault="00582293" w:rsidP="0081067C">
      <w:pPr>
        <w:tabs>
          <w:tab w:val="left" w:pos="11340"/>
        </w:tabs>
        <w:jc w:val="center"/>
        <w:rPr>
          <w:rFonts w:ascii="Times New Roman" w:hAnsi="Times New Roman"/>
          <w:bCs/>
          <w:spacing w:val="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spacing w:val="0"/>
          <w:sz w:val="26"/>
          <w:szCs w:val="26"/>
        </w:rPr>
        <w:t xml:space="preserve">                                                                                                                                          Приложение</w:t>
      </w:r>
    </w:p>
    <w:p w:rsidR="00582293" w:rsidRDefault="00582293" w:rsidP="00582293">
      <w:pPr>
        <w:jc w:val="right"/>
        <w:rPr>
          <w:rFonts w:ascii="Times New Roman" w:hAnsi="Times New Roman"/>
          <w:bCs/>
          <w:spacing w:val="0"/>
          <w:sz w:val="26"/>
          <w:szCs w:val="26"/>
        </w:rPr>
      </w:pPr>
      <w:r>
        <w:rPr>
          <w:rFonts w:ascii="Times New Roman" w:hAnsi="Times New Roman"/>
          <w:bCs/>
          <w:spacing w:val="0"/>
          <w:sz w:val="26"/>
          <w:szCs w:val="26"/>
        </w:rPr>
        <w:t xml:space="preserve"> к постановлению Администрации </w:t>
      </w:r>
    </w:p>
    <w:p w:rsidR="00582293" w:rsidRDefault="00582293" w:rsidP="00582293">
      <w:pPr>
        <w:tabs>
          <w:tab w:val="left" w:pos="11340"/>
        </w:tabs>
        <w:jc w:val="center"/>
        <w:rPr>
          <w:rFonts w:ascii="Times New Roman" w:hAnsi="Times New Roman"/>
          <w:bCs/>
          <w:spacing w:val="0"/>
          <w:sz w:val="26"/>
          <w:szCs w:val="26"/>
        </w:rPr>
      </w:pPr>
      <w:r>
        <w:rPr>
          <w:rFonts w:ascii="Times New Roman" w:hAnsi="Times New Roman"/>
          <w:bCs/>
          <w:spacing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Городского округа Подольск</w:t>
      </w:r>
    </w:p>
    <w:p w:rsidR="00582293" w:rsidRDefault="007537D2" w:rsidP="007537D2">
      <w:pPr>
        <w:ind w:firstLine="10348"/>
        <w:jc w:val="center"/>
        <w:rPr>
          <w:rFonts w:ascii="Times New Roman" w:hAnsi="Times New Roman"/>
          <w:bCs/>
          <w:spacing w:val="0"/>
          <w:sz w:val="26"/>
          <w:szCs w:val="26"/>
        </w:rPr>
      </w:pPr>
      <w:r>
        <w:rPr>
          <w:rFonts w:ascii="Times New Roman" w:hAnsi="Times New Roman"/>
          <w:bCs/>
          <w:spacing w:val="0"/>
          <w:sz w:val="26"/>
          <w:szCs w:val="26"/>
        </w:rPr>
        <w:t>от 26.12.2023 № 2951-П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Приложение № 8</w:t>
      </w:r>
    </w:p>
    <w:p w:rsidR="00582293" w:rsidRDefault="00582293" w:rsidP="00582293">
      <w:pPr>
        <w:autoSpaceDE w:val="0"/>
        <w:autoSpaceDN w:val="0"/>
        <w:adjustRightInd w:val="0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к Административному</w:t>
      </w:r>
    </w:p>
    <w:p w:rsidR="00582293" w:rsidRDefault="00582293" w:rsidP="00582293">
      <w:pPr>
        <w:autoSpaceDE w:val="0"/>
        <w:autoSpaceDN w:val="0"/>
        <w:adjustRightInd w:val="0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регламенту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ОПИСАНИЕ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АДМИНИСТРАТИВНЫХ ДЕЙСТВИЙ (ПРОЦЕДУР) В ЗАВИСИМОСТИ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ОТ ВАРИАНТА ПРЕДОСТАВЛЕНИЯ МУНИЦИПАЛЬНОЙ УСЛУГИ</w:t>
      </w:r>
    </w:p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Вариант предоставления муниципальной услуги, указанный</w:t>
      </w:r>
    </w:p>
    <w:p w:rsidR="00582293" w:rsidRDefault="008D387E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в подпункте 17.1.1 пункта 17.1 А</w:t>
      </w:r>
      <w:r w:rsidR="00582293">
        <w:rPr>
          <w:rFonts w:ascii="Times New Roman" w:hAnsi="Times New Roman"/>
          <w:spacing w:val="0"/>
          <w:sz w:val="26"/>
          <w:szCs w:val="26"/>
        </w:rPr>
        <w:t>дминистративного регламента</w:t>
      </w:r>
    </w:p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1. Прием запроса и документов и (или) информации,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необходимых для предоставления муниципальной услуги</w:t>
      </w:r>
    </w:p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2494"/>
        <w:gridCol w:w="2266"/>
        <w:gridCol w:w="2554"/>
        <w:gridCol w:w="4932"/>
      </w:tblGrid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Место выполнения административного действия (процедуры)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Срок выполнения административного действия (процедур)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582293" w:rsidTr="00582293"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8D387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РПГУ/РГИС/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1 рабочий день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Соответствие представленных заявителем запроса и документов 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Запрос оформляется в соответствии с приложением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4 к Административному регламенту.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К запросу прилагаются документы, указанные пункте 8.1 Административного регламента.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Запрос может быть подан заявителем (представитель заявителя) посредством РПГУ.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При подаче запроса посредством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РПГУ 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заявитель авторизуется на РПГУ посредством подтвержденной учетной записи в ЕСИА.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При подаче запроса по электронной почте, почтовым отправлением, на личном приеме, должностное лицо, муниципальный служащий, работник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дминистрации устанавливает соответствие личности заявителя 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lastRenderedPageBreak/>
              <w:t>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Должностное лицо, муниципальный служащий, работник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 предоставления муниципальной услуги, по форме согласно приложению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6 к Административному регламенту.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В случае подачи запроса посредством РПГУ указанное решение подписывается усиленной квалифицированной электронной подписью уп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олномоченным должностного лица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дминистрации, и не позднее следующего рабочего дня за днем регистрации запроса направляется заявителю в личный кабинет на РПГУ.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В случае подачи запроса на адрес электронной почты, почтовым отправлением, на личном приеме указанное решение подписывается усиленной квалифицированной электронной подписью уполномоченного должностного лица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и направляется заявителю в форме электронного документа на адрес электронной почты либо в форме распечатанного на бумажном носителе электронного документа при подаче запроса почтовым отправлением, на личном приеме.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В случае если такие основания отсутствуют, должностное лицо, му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ниципальный служащий, работник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принимает запрос к рассмотрению.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Результатом административного действия (процедуры) является регистрация запроса.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 административного действия фиксируется на РПГУ, РГИС</w:t>
            </w:r>
          </w:p>
        </w:tc>
      </w:tr>
      <w:tr w:rsidR="00582293" w:rsidTr="00582293"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</w:p>
        </w:tc>
        <w:tc>
          <w:tcPr>
            <w:tcW w:w="4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</w:p>
        </w:tc>
      </w:tr>
    </w:tbl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2. Принятие решения о предоставлении муниципальной услуги</w:t>
      </w:r>
    </w:p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2494"/>
        <w:gridCol w:w="2266"/>
        <w:gridCol w:w="2554"/>
        <w:gridCol w:w="4932"/>
      </w:tblGrid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Место выполнения административного действия (процедуры)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Срок выполнения административного действия (процедуры)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Администрация/РГИС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Проверка отсутствия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или наличия в распоряжении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сведений, необходимых для предоставления муниципальной услуги, подготовка проекта решения о предоставлении муниципальной услуги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1 рабочий день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Отсутст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вие или наличие в распоряжении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сведений, необходимых для предоставления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Должностное лицо, муниципальный служащий, работник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запрашиваются следующие сведения: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- о наличии земельных участков Московской области на праве аренды или ином праве;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- сведения о наличии имущества Московской области на праве аренды или ином праве;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lastRenderedPageBreak/>
              <w:t>- другие сведения о долж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нике, имеющиеся в распоряжении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На основании полученных сведений должностное лицо, муниципальный служащий, работ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ник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РГИС: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- проект уведомления о предоставлении сведений (отсутствие сведений) по запросу арбитражного управляющего по форме согласно приложению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1 к Административному регламе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нту при наличии в распоряжении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сведений, указанных в запросе.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Результатом административного действия является установление отсутствия ил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и наличия в распоряжении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сведений, необходимых для предоставления муниципальной услуги, принятие решения о предоставлении муниципальной услуги.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 фиксируется в виде проекта решения о предоставлении муниципальной услуги, ее предоставлении в РГИС</w:t>
            </w:r>
          </w:p>
        </w:tc>
      </w:tr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lastRenderedPageBreak/>
              <w:t>Администрация/РГИС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Рассмотрение проекта решения о предоставлении муниципальной услуги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1 рабочий день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У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полномоченное должностное лицо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с использованием усиленной квалифицированной электронной подписи или собственноручно на бумажном носителе и направляет должностному лицу, муниц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ипальному служащему, работнику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для выдачи (направления) результата предоставления муниципальной услуги заявителю.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 фиксируется в РГИС в виде решения о предоставлении муниципальной услуги</w:t>
            </w:r>
          </w:p>
        </w:tc>
      </w:tr>
    </w:tbl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3. Предоставление результата предоставления</w:t>
      </w:r>
    </w:p>
    <w:p w:rsidR="00582293" w:rsidRDefault="00582293" w:rsidP="00582293">
      <w:pPr>
        <w:autoSpaceDE w:val="0"/>
        <w:autoSpaceDN w:val="0"/>
        <w:adjustRightInd w:val="0"/>
        <w:jc w:val="center"/>
        <w:rPr>
          <w:rFonts w:ascii="Times New Roman" w:hAnsi="Times New Roman"/>
          <w:spacing w:val="0"/>
          <w:sz w:val="26"/>
          <w:szCs w:val="26"/>
        </w:rPr>
      </w:pPr>
      <w:r>
        <w:rPr>
          <w:rFonts w:ascii="Times New Roman" w:hAnsi="Times New Roman"/>
          <w:spacing w:val="0"/>
          <w:sz w:val="26"/>
          <w:szCs w:val="26"/>
        </w:rPr>
        <w:t>муниципальной услуги</w:t>
      </w:r>
    </w:p>
    <w:p w:rsidR="00582293" w:rsidRDefault="00582293" w:rsidP="00582293">
      <w:pPr>
        <w:autoSpaceDE w:val="0"/>
        <w:autoSpaceDN w:val="0"/>
        <w:adjustRightInd w:val="0"/>
        <w:jc w:val="both"/>
        <w:rPr>
          <w:rFonts w:ascii="Times New Roman" w:hAnsi="Times New Roman"/>
          <w:spacing w:val="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2494"/>
        <w:gridCol w:w="2266"/>
        <w:gridCol w:w="2554"/>
        <w:gridCol w:w="4932"/>
      </w:tblGrid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Место выполнения административного действия (процедуры)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Срок выполнения административного действия (процедуры)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582293" w:rsidTr="00582293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8D387E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РГИС/РПГУ/А</w:t>
            </w:r>
            <w:r w:rsidR="00582293">
              <w:rPr>
                <w:rFonts w:ascii="Times New Roman" w:hAnsi="Times New Roman"/>
                <w:spacing w:val="0"/>
                <w:sz w:val="26"/>
                <w:szCs w:val="26"/>
              </w:rPr>
              <w:t>дминистрация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Выдача (направление) результата предоставления муниципальной услуги заявителю (представителю заявителя)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В тот же рабочий день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Основанием для начала административного действия (процедуры) является подписание, в том числе усиленной квалифицированной электронной подписью упо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лномоченного должностного лица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решения о предоставлении муниципальной услуги.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При подаче запроса через РПГУ должностное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 лицо, работник 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 xml:space="preserve">лномоченного должностного лица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lastRenderedPageBreak/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дминистрации, в личный кабинет на РПГУ.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Заявитель (представитель заявителя) уведомляется о получении результата предоставления муниципальной услуги в личном кабинете на РПГУ.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В случае подачи запроса на личном приеме или почтовым отправлением результат предоставления услуги выдается (направляется) в форме документа на бумажном носителе, подписанного собственноручной подписью уполномоченного должностного лица </w:t>
            </w:r>
            <w:r w:rsidR="008D387E">
              <w:rPr>
                <w:rFonts w:ascii="Times New Roman" w:hAnsi="Times New Roman"/>
                <w:spacing w:val="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>дминистрации.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 муниципальной услуги выдается (направляется) заявителю (представителю заявителя) в течение 1 (одного) рабочего дня.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      </w:r>
          </w:p>
          <w:p w:rsidR="00582293" w:rsidRDefault="00582293" w:rsidP="0012755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spacing w:val="0"/>
                <w:sz w:val="26"/>
                <w:szCs w:val="26"/>
              </w:rPr>
              <w:t>Результат фиксируется в РГИС, личном кабинете на РПГУ</w:t>
            </w:r>
          </w:p>
        </w:tc>
      </w:tr>
    </w:tbl>
    <w:p w:rsidR="00582293" w:rsidRPr="003E0B5C" w:rsidRDefault="00582293" w:rsidP="00582293">
      <w:pPr>
        <w:jc w:val="center"/>
      </w:pPr>
    </w:p>
    <w:p w:rsidR="00635FAA" w:rsidRDefault="00635FAA"/>
    <w:sectPr w:rsidR="00635FAA" w:rsidSect="0081067C">
      <w:pgSz w:w="16840" w:h="11907" w:orient="landscape" w:code="9"/>
      <w:pgMar w:top="1843" w:right="709" w:bottom="568" w:left="993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B1"/>
    <w:rsid w:val="00127557"/>
    <w:rsid w:val="00582293"/>
    <w:rsid w:val="00635FAA"/>
    <w:rsid w:val="007537D2"/>
    <w:rsid w:val="0081067C"/>
    <w:rsid w:val="008435B1"/>
    <w:rsid w:val="00880E96"/>
    <w:rsid w:val="008D387E"/>
    <w:rsid w:val="00B36631"/>
    <w:rsid w:val="00B63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E352A-5C21-41F3-A9D8-7682E0E4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93"/>
    <w:pPr>
      <w:spacing w:after="0" w:line="240" w:lineRule="auto"/>
    </w:pPr>
    <w:rPr>
      <w:rFonts w:ascii="Arial" w:eastAsia="Times New Roman" w:hAnsi="Arial" w:cs="Times New Roman"/>
      <w:spacing w:val="3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582293"/>
    <w:pPr>
      <w:spacing w:after="160" w:line="240" w:lineRule="exact"/>
    </w:pPr>
    <w:rPr>
      <w:rFonts w:ascii="Times New Roman" w:hAnsi="Times New Roman"/>
      <w:spacing w:val="0"/>
      <w:sz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366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31"/>
    <w:rPr>
      <w:rFonts w:ascii="Segoe UI" w:eastAsia="Times New Roman" w:hAnsi="Segoe UI" w:cs="Segoe UI"/>
      <w:spacing w:val="38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Алексеева Елена Алексеевна</cp:lastModifiedBy>
  <cp:revision>2</cp:revision>
  <cp:lastPrinted>2023-11-28T13:04:00Z</cp:lastPrinted>
  <dcterms:created xsi:type="dcterms:W3CDTF">2023-12-27T13:33:00Z</dcterms:created>
  <dcterms:modified xsi:type="dcterms:W3CDTF">2023-12-27T13:33:00Z</dcterms:modified>
</cp:coreProperties>
</file>